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92B" w:rsidRPr="004B792B" w:rsidRDefault="004B792B" w:rsidP="004B792B">
      <w:pPr>
        <w:pStyle w:val="Szvegtrzs"/>
        <w:spacing w:after="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 xml:space="preserve">Kőröstetétlen Község Önkormányzata Képviselő-testületének </w:t>
      </w:r>
      <w:r w:rsidR="00F13A14">
        <w:rPr>
          <w:b/>
          <w:bCs/>
          <w:sz w:val="22"/>
          <w:szCs w:val="22"/>
        </w:rPr>
        <w:t>…</w:t>
      </w:r>
      <w:r w:rsidRPr="004B792B">
        <w:rPr>
          <w:b/>
          <w:bCs/>
          <w:sz w:val="22"/>
          <w:szCs w:val="22"/>
        </w:rPr>
        <w:t>/202</w:t>
      </w:r>
      <w:r w:rsidR="00F13A14">
        <w:rPr>
          <w:b/>
          <w:bCs/>
          <w:sz w:val="22"/>
          <w:szCs w:val="22"/>
        </w:rPr>
        <w:t>5</w:t>
      </w:r>
      <w:r w:rsidRPr="004B792B">
        <w:rPr>
          <w:b/>
          <w:bCs/>
          <w:sz w:val="22"/>
          <w:szCs w:val="22"/>
        </w:rPr>
        <w:t>. (</w:t>
      </w:r>
      <w:r w:rsidR="00F13A14">
        <w:rPr>
          <w:b/>
          <w:bCs/>
          <w:sz w:val="22"/>
          <w:szCs w:val="22"/>
        </w:rPr>
        <w:t>…</w:t>
      </w:r>
      <w:r w:rsidRPr="004B792B">
        <w:rPr>
          <w:b/>
          <w:bCs/>
          <w:sz w:val="22"/>
          <w:szCs w:val="22"/>
        </w:rPr>
        <w:t>) önkormányzati rendelete</w:t>
      </w:r>
    </w:p>
    <w:p w:rsidR="004B792B" w:rsidRPr="004B792B" w:rsidRDefault="004B792B" w:rsidP="004B792B">
      <w:pPr>
        <w:pStyle w:val="Szvegtrzs"/>
        <w:spacing w:after="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Kőröstetétlen Község Önkormányzat 202</w:t>
      </w:r>
      <w:r w:rsidR="00F13A14">
        <w:rPr>
          <w:b/>
          <w:bCs/>
          <w:sz w:val="22"/>
          <w:szCs w:val="22"/>
        </w:rPr>
        <w:t>5</w:t>
      </w:r>
      <w:r w:rsidRPr="004B792B">
        <w:rPr>
          <w:b/>
          <w:bCs/>
          <w:sz w:val="22"/>
          <w:szCs w:val="22"/>
        </w:rPr>
        <w:t>. évi költségvetéséről</w:t>
      </w:r>
    </w:p>
    <w:p w:rsidR="004B792B" w:rsidRPr="004B792B" w:rsidRDefault="004B792B" w:rsidP="004B792B">
      <w:pPr>
        <w:pStyle w:val="Szvegtrzs"/>
        <w:spacing w:before="22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Kőröstetétlen Község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4B792B" w:rsidRPr="004B792B" w:rsidRDefault="004B792B" w:rsidP="004B792B">
      <w:pPr>
        <w:pStyle w:val="Szvegtrzs"/>
        <w:spacing w:before="280" w:after="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1. Általános rendelkezések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A rendelet hatálya kiterjed Kőröstetétlen Község Önkormányzat (a továbbiakban: Önkormányzat), és a támogatásban részesülő jogi személyekre, jogi személyiséggel nem rendelkező szervezetekre.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2.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(1) Ez a rendelet 18 mellékletet tartalmaz: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költségvetési mérlegét az 1.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2.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létszámadatainak címrendjét a 2.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3.</w:t>
      </w:r>
      <w:r w:rsidRPr="004B792B">
        <w:rPr>
          <w:sz w:val="22"/>
          <w:szCs w:val="22"/>
        </w:rPr>
        <w:tab/>
        <w:t>Kőröstetétlen Község Önkormányzata összesített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 xml:space="preserve">. évi bevételeit </w:t>
      </w:r>
      <w:proofErr w:type="spellStart"/>
      <w:r w:rsidRPr="004B792B">
        <w:rPr>
          <w:sz w:val="22"/>
          <w:szCs w:val="22"/>
        </w:rPr>
        <w:t>forrásonként</w:t>
      </w:r>
      <w:proofErr w:type="spellEnd"/>
      <w:r w:rsidRPr="004B792B">
        <w:rPr>
          <w:sz w:val="22"/>
          <w:szCs w:val="22"/>
        </w:rPr>
        <w:t xml:space="preserve"> a 3.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4.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felhalmozási bevételeit a 4.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5.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 xml:space="preserve">. évi bevételeit kormányzati </w:t>
      </w:r>
      <w:proofErr w:type="spellStart"/>
      <w:r w:rsidRPr="004B792B">
        <w:rPr>
          <w:sz w:val="22"/>
          <w:szCs w:val="22"/>
        </w:rPr>
        <w:t>funkciónként</w:t>
      </w:r>
      <w:proofErr w:type="spellEnd"/>
      <w:r w:rsidRPr="004B792B">
        <w:rPr>
          <w:sz w:val="22"/>
          <w:szCs w:val="22"/>
        </w:rPr>
        <w:t xml:space="preserve"> az 5.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6.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 xml:space="preserve">. évi kiadásait </w:t>
      </w:r>
      <w:proofErr w:type="spellStart"/>
      <w:r w:rsidRPr="004B792B">
        <w:rPr>
          <w:sz w:val="22"/>
          <w:szCs w:val="22"/>
        </w:rPr>
        <w:t>jogcímenként</w:t>
      </w:r>
      <w:proofErr w:type="spellEnd"/>
      <w:r w:rsidRPr="004B792B">
        <w:rPr>
          <w:sz w:val="22"/>
          <w:szCs w:val="22"/>
        </w:rPr>
        <w:t xml:space="preserve"> a 6.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7.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 xml:space="preserve">. évi kiadásait kormányzati </w:t>
      </w:r>
      <w:proofErr w:type="spellStart"/>
      <w:r w:rsidRPr="004B792B">
        <w:rPr>
          <w:sz w:val="22"/>
          <w:szCs w:val="22"/>
        </w:rPr>
        <w:t>funkciónként</w:t>
      </w:r>
      <w:proofErr w:type="spellEnd"/>
      <w:r w:rsidRPr="004B792B">
        <w:rPr>
          <w:sz w:val="22"/>
          <w:szCs w:val="22"/>
        </w:rPr>
        <w:t xml:space="preserve"> a 7.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8.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beruházási és felújítási kiadásait a 8.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9.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egyéb felhalmozási célú kiadásait a 9.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10.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 xml:space="preserve">. évi </w:t>
      </w:r>
      <w:proofErr w:type="spellStart"/>
      <w:r w:rsidRPr="004B792B">
        <w:rPr>
          <w:sz w:val="22"/>
          <w:szCs w:val="22"/>
        </w:rPr>
        <w:t>tartalékait</w:t>
      </w:r>
      <w:proofErr w:type="spellEnd"/>
      <w:r w:rsidRPr="004B792B">
        <w:rPr>
          <w:sz w:val="22"/>
          <w:szCs w:val="22"/>
        </w:rPr>
        <w:t xml:space="preserve"> a 10.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11.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működési</w:t>
      </w:r>
      <w:r w:rsidR="001D54CC">
        <w:rPr>
          <w:sz w:val="22"/>
          <w:szCs w:val="22"/>
        </w:rPr>
        <w:t xml:space="preserve"> </w:t>
      </w:r>
      <w:r w:rsidRPr="004B792B">
        <w:rPr>
          <w:sz w:val="22"/>
          <w:szCs w:val="22"/>
        </w:rPr>
        <w:t xml:space="preserve">támogatásait államháztartáson belülre és kívülre </w:t>
      </w:r>
      <w:r w:rsidR="00FA25C1">
        <w:rPr>
          <w:sz w:val="22"/>
          <w:szCs w:val="22"/>
        </w:rPr>
        <w:t xml:space="preserve">és az egyéb elvonásokat befizetéseket </w:t>
      </w:r>
      <w:r w:rsidRPr="004B792B">
        <w:rPr>
          <w:sz w:val="22"/>
          <w:szCs w:val="22"/>
        </w:rPr>
        <w:t>a 11.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12.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garancia-, és kezességvállalásait, valamint lekötött betétállományait a 12.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13.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előirányzat-felhasználási ütemtervét a 13.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14.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költségvetéséhez 202</w:t>
      </w:r>
      <w:r w:rsidR="00F13A14">
        <w:rPr>
          <w:sz w:val="22"/>
          <w:szCs w:val="22"/>
        </w:rPr>
        <w:t>6</w:t>
      </w:r>
      <w:r w:rsidRPr="004B792B">
        <w:rPr>
          <w:sz w:val="22"/>
          <w:szCs w:val="22"/>
        </w:rPr>
        <w:t xml:space="preserve"> – 202</w:t>
      </w:r>
      <w:r w:rsidR="00F13A14">
        <w:rPr>
          <w:sz w:val="22"/>
          <w:szCs w:val="22"/>
        </w:rPr>
        <w:t>8</w:t>
      </w:r>
      <w:r w:rsidRPr="004B792B">
        <w:rPr>
          <w:sz w:val="22"/>
          <w:szCs w:val="22"/>
        </w:rPr>
        <w:t xml:space="preserve"> évi gördülő költségvetési tervét a 14.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15.</w:t>
      </w:r>
      <w:r w:rsidRPr="004B792B">
        <w:rPr>
          <w:sz w:val="22"/>
          <w:szCs w:val="22"/>
        </w:rPr>
        <w:tab/>
        <w:t>A helyi önkormányzat adósságot keletkeztető ügyleteiből származó fizetési kötelezettségei és saját bevételei arányának kimutatását a 15.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16.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közvetett támogatásait a 16.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17.</w:t>
      </w:r>
      <w:r w:rsidRPr="004B792B">
        <w:rPr>
          <w:sz w:val="22"/>
          <w:szCs w:val="22"/>
        </w:rPr>
        <w:tab/>
        <w:t>Kőröstetétlen Község Önkormányzata 202</w:t>
      </w:r>
      <w:r w:rsidR="00F13A14">
        <w:rPr>
          <w:sz w:val="22"/>
          <w:szCs w:val="22"/>
        </w:rPr>
        <w:t>5</w:t>
      </w:r>
      <w:r w:rsidRPr="004B792B">
        <w:rPr>
          <w:sz w:val="22"/>
          <w:szCs w:val="22"/>
        </w:rPr>
        <w:t>. évi lakosságnak juttatott támogatásait, szociális, rászorultság jellegű ellátásait a 17. melléklet állapítja meg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18.</w:t>
      </w:r>
      <w:r w:rsidRPr="004B792B">
        <w:rPr>
          <w:sz w:val="22"/>
          <w:szCs w:val="22"/>
        </w:rPr>
        <w:tab/>
        <w:t>Kőröstetétlen Község Önkormányzata európai uniós és nem európai uniós pályázati támogatással megvalósuló programok bevételeit és kiadásait a 18. melléklet állapítja meg.</w:t>
      </w:r>
    </w:p>
    <w:p w:rsid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(2) Az államháztartásról szóló 2011. évi CXCV. törvény 29. §-</w:t>
      </w:r>
      <w:proofErr w:type="spellStart"/>
      <w:r w:rsidRPr="004B792B">
        <w:rPr>
          <w:sz w:val="22"/>
          <w:szCs w:val="22"/>
        </w:rPr>
        <w:t>ában</w:t>
      </w:r>
      <w:proofErr w:type="spellEnd"/>
      <w:r w:rsidRPr="004B792B">
        <w:rPr>
          <w:sz w:val="22"/>
          <w:szCs w:val="22"/>
        </w:rPr>
        <w:t xml:space="preserve"> előírt kimutatást a 15. melléklet tartalmazza.</w:t>
      </w:r>
    </w:p>
    <w:p w:rsidR="004B792B" w:rsidRPr="004B792B" w:rsidRDefault="004B792B" w:rsidP="004B792B">
      <w:pPr>
        <w:pStyle w:val="Szvegtrzs"/>
        <w:spacing w:before="280" w:after="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2. A költségvetés fő összegei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3.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lastRenderedPageBreak/>
        <w:t>(1) Az Önkormányzat összesített 202</w:t>
      </w:r>
      <w:r w:rsidR="00694D95">
        <w:rPr>
          <w:sz w:val="22"/>
          <w:szCs w:val="22"/>
        </w:rPr>
        <w:t>5</w:t>
      </w:r>
      <w:r w:rsidRPr="004B792B">
        <w:rPr>
          <w:sz w:val="22"/>
          <w:szCs w:val="22"/>
        </w:rPr>
        <w:t xml:space="preserve">. évi költségvetésének bevételi </w:t>
      </w:r>
      <w:proofErr w:type="spellStart"/>
      <w:r w:rsidRPr="004B792B">
        <w:rPr>
          <w:sz w:val="22"/>
          <w:szCs w:val="22"/>
        </w:rPr>
        <w:t>főösszege</w:t>
      </w:r>
      <w:proofErr w:type="spellEnd"/>
      <w:r w:rsidRPr="004B792B">
        <w:rPr>
          <w:sz w:val="22"/>
          <w:szCs w:val="22"/>
        </w:rPr>
        <w:t xml:space="preserve"> </w:t>
      </w:r>
      <w:r w:rsidR="00F231A3">
        <w:rPr>
          <w:sz w:val="22"/>
          <w:szCs w:val="22"/>
        </w:rPr>
        <w:t>229.765.943</w:t>
      </w:r>
      <w:r w:rsidRPr="004B792B">
        <w:rPr>
          <w:sz w:val="22"/>
          <w:szCs w:val="22"/>
        </w:rPr>
        <w:t xml:space="preserve"> Ft, melyet </w:t>
      </w:r>
      <w:proofErr w:type="spellStart"/>
      <w:r w:rsidRPr="004B792B">
        <w:rPr>
          <w:sz w:val="22"/>
          <w:szCs w:val="22"/>
        </w:rPr>
        <w:t>forrásonként</w:t>
      </w:r>
      <w:proofErr w:type="spellEnd"/>
      <w:r w:rsidRPr="004B792B">
        <w:rPr>
          <w:sz w:val="22"/>
          <w:szCs w:val="22"/>
        </w:rPr>
        <w:t xml:space="preserve"> bontásban az 1. melléklet tartalmazza.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(2) A kiadási </w:t>
      </w:r>
      <w:proofErr w:type="spellStart"/>
      <w:r w:rsidRPr="004B792B">
        <w:rPr>
          <w:sz w:val="22"/>
          <w:szCs w:val="22"/>
        </w:rPr>
        <w:t>főösszeg</w:t>
      </w:r>
      <w:proofErr w:type="spellEnd"/>
      <w:r w:rsidRPr="004B792B">
        <w:rPr>
          <w:sz w:val="22"/>
          <w:szCs w:val="22"/>
        </w:rPr>
        <w:t xml:space="preserve"> az 1. melléklet szerint összesen </w:t>
      </w:r>
      <w:r w:rsidR="00F231A3">
        <w:rPr>
          <w:sz w:val="22"/>
          <w:szCs w:val="22"/>
        </w:rPr>
        <w:t>279.248.562</w:t>
      </w:r>
      <w:r w:rsidRPr="004B792B">
        <w:rPr>
          <w:sz w:val="22"/>
          <w:szCs w:val="22"/>
        </w:rPr>
        <w:t xml:space="preserve"> Ft.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(3) A költségvetési egyenleg összege: (-) </w:t>
      </w:r>
      <w:r w:rsidR="00B63DE9">
        <w:rPr>
          <w:sz w:val="22"/>
          <w:szCs w:val="22"/>
        </w:rPr>
        <w:t>49.</w:t>
      </w:r>
      <w:r w:rsidR="00E53253">
        <w:rPr>
          <w:sz w:val="22"/>
          <w:szCs w:val="22"/>
        </w:rPr>
        <w:t>4</w:t>
      </w:r>
      <w:r w:rsidR="00B63DE9">
        <w:rPr>
          <w:sz w:val="22"/>
          <w:szCs w:val="22"/>
        </w:rPr>
        <w:t>82.619</w:t>
      </w:r>
      <w:r w:rsidRPr="004B792B">
        <w:rPr>
          <w:sz w:val="22"/>
          <w:szCs w:val="22"/>
        </w:rPr>
        <w:t xml:space="preserve"> Ft. A költségvetési egyenleg hiány.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működési költségvetési egyenleg: (+) </w:t>
      </w:r>
      <w:r w:rsidR="00B63DE9">
        <w:rPr>
          <w:sz w:val="22"/>
          <w:szCs w:val="22"/>
        </w:rPr>
        <w:t>6.</w:t>
      </w:r>
      <w:r w:rsidR="00E53253">
        <w:rPr>
          <w:sz w:val="22"/>
          <w:szCs w:val="22"/>
        </w:rPr>
        <w:t>9</w:t>
      </w:r>
      <w:r w:rsidR="00B63DE9">
        <w:rPr>
          <w:sz w:val="22"/>
          <w:szCs w:val="22"/>
        </w:rPr>
        <w:t>06.319</w:t>
      </w:r>
      <w:r w:rsidRPr="004B792B">
        <w:rPr>
          <w:sz w:val="22"/>
          <w:szCs w:val="22"/>
        </w:rPr>
        <w:t xml:space="preserve"> Ft. A működési egyenleg többlet.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 xml:space="preserve">felhalmozási költségvetési egyenleg: (-) </w:t>
      </w:r>
      <w:r w:rsidR="00B63DE9">
        <w:rPr>
          <w:sz w:val="22"/>
          <w:szCs w:val="22"/>
        </w:rPr>
        <w:t>56.388.938</w:t>
      </w:r>
      <w:r w:rsidRPr="004B792B">
        <w:rPr>
          <w:sz w:val="22"/>
          <w:szCs w:val="22"/>
        </w:rPr>
        <w:t xml:space="preserve"> Ft. A felhalmozási egyenleg hiány.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(4) A költségvetési hiány felhasználására szolgáló finanszírozási célú pénzügyi műveletek: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belföldi finanszírozás bevételei: </w:t>
      </w:r>
      <w:r w:rsidR="007E3939">
        <w:rPr>
          <w:sz w:val="22"/>
          <w:szCs w:val="22"/>
        </w:rPr>
        <w:t>50</w:t>
      </w:r>
      <w:r w:rsidRPr="004B792B">
        <w:rPr>
          <w:sz w:val="22"/>
          <w:szCs w:val="22"/>
        </w:rPr>
        <w:t>.000.000 Ft.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 xml:space="preserve">belföldi finanszírozás kiadásai: </w:t>
      </w:r>
      <w:r w:rsidR="007E3939">
        <w:rPr>
          <w:sz w:val="22"/>
          <w:szCs w:val="22"/>
        </w:rPr>
        <w:t>517.381</w:t>
      </w:r>
      <w:r w:rsidRPr="004B792B">
        <w:rPr>
          <w:sz w:val="22"/>
          <w:szCs w:val="22"/>
        </w:rPr>
        <w:t xml:space="preserve"> Ft.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(5) A bevételek és kiadások pénzügyi műveletekkel korrigált összege 0 Ft, az 1. melléklet szerint.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4.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(1) Az Önkormányzat bevételei </w:t>
      </w:r>
      <w:proofErr w:type="spellStart"/>
      <w:r w:rsidRPr="004B792B">
        <w:rPr>
          <w:sz w:val="22"/>
          <w:szCs w:val="22"/>
        </w:rPr>
        <w:t>forrásonként</w:t>
      </w:r>
      <w:proofErr w:type="spellEnd"/>
      <w:r w:rsidRPr="004B792B">
        <w:rPr>
          <w:sz w:val="22"/>
          <w:szCs w:val="22"/>
        </w:rPr>
        <w:t xml:space="preserve"> az 1. mellékletben részletezve. Működési bevételek előirányzata </w:t>
      </w:r>
      <w:r w:rsidR="004A11DC">
        <w:rPr>
          <w:sz w:val="22"/>
          <w:szCs w:val="22"/>
        </w:rPr>
        <w:t>229.765.943</w:t>
      </w:r>
      <w:r w:rsidRPr="004B792B">
        <w:rPr>
          <w:sz w:val="22"/>
          <w:szCs w:val="22"/>
        </w:rPr>
        <w:t xml:space="preserve"> Ft, ebből: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önkormányzatok működési támogatása </w:t>
      </w:r>
      <w:r w:rsidR="00F71EA4">
        <w:rPr>
          <w:sz w:val="22"/>
          <w:szCs w:val="22"/>
        </w:rPr>
        <w:t>21.916.368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F71EA4">
        <w:rPr>
          <w:sz w:val="22"/>
          <w:szCs w:val="22"/>
        </w:rPr>
        <w:t>21.916.368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ab)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 xml:space="preserve">működési célú támogatások államháztartáson belülről </w:t>
      </w:r>
      <w:r w:rsidR="00D86798">
        <w:rPr>
          <w:sz w:val="22"/>
          <w:szCs w:val="22"/>
        </w:rPr>
        <w:t>46.264.370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D86798">
        <w:rPr>
          <w:sz w:val="22"/>
          <w:szCs w:val="22"/>
        </w:rPr>
        <w:t>44.728.342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önként vállalt feladat </w:t>
      </w:r>
      <w:r w:rsidR="008E1096">
        <w:rPr>
          <w:sz w:val="22"/>
          <w:szCs w:val="22"/>
        </w:rPr>
        <w:t>1.536.028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 xml:space="preserve">termékek és szolgáltatások adói </w:t>
      </w:r>
      <w:r w:rsidR="00094031">
        <w:rPr>
          <w:sz w:val="22"/>
          <w:szCs w:val="22"/>
        </w:rPr>
        <w:t>46.092.967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094031">
        <w:rPr>
          <w:sz w:val="22"/>
          <w:szCs w:val="22"/>
        </w:rPr>
        <w:t>46.092.967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d)</w:t>
      </w:r>
      <w:r w:rsidRPr="004B792B">
        <w:rPr>
          <w:sz w:val="22"/>
          <w:szCs w:val="22"/>
        </w:rPr>
        <w:tab/>
        <w:t xml:space="preserve">közhatalmi bevételek </w:t>
      </w:r>
      <w:r w:rsidR="00094031">
        <w:rPr>
          <w:sz w:val="22"/>
          <w:szCs w:val="22"/>
        </w:rPr>
        <w:t>46.342.967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da)</w:t>
      </w:r>
      <w:r w:rsidRPr="004B792B">
        <w:rPr>
          <w:sz w:val="22"/>
          <w:szCs w:val="22"/>
        </w:rPr>
        <w:tab/>
        <w:t xml:space="preserve">kötelező feladat </w:t>
      </w:r>
      <w:r w:rsidR="00094031">
        <w:rPr>
          <w:sz w:val="22"/>
          <w:szCs w:val="22"/>
        </w:rPr>
        <w:t>49.342.967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db)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e)</w:t>
      </w:r>
      <w:r w:rsidRPr="004B792B">
        <w:rPr>
          <w:sz w:val="22"/>
          <w:szCs w:val="22"/>
        </w:rPr>
        <w:tab/>
        <w:t xml:space="preserve">működési bevételek </w:t>
      </w:r>
      <w:r w:rsidR="00094031">
        <w:rPr>
          <w:sz w:val="22"/>
          <w:szCs w:val="22"/>
        </w:rPr>
        <w:t>137.158.606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ea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094031">
        <w:rPr>
          <w:sz w:val="22"/>
          <w:szCs w:val="22"/>
        </w:rPr>
        <w:t>137.158.606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eb)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ec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f)</w:t>
      </w:r>
      <w:r w:rsidRPr="004B792B">
        <w:rPr>
          <w:sz w:val="22"/>
          <w:szCs w:val="22"/>
        </w:rPr>
        <w:tab/>
        <w:t>működési célú átvett pénzeszközök 0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fa)</w:t>
      </w:r>
      <w:r w:rsidRPr="004B792B">
        <w:rPr>
          <w:sz w:val="22"/>
          <w:szCs w:val="22"/>
        </w:rPr>
        <w:tab/>
        <w:t>kötelező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fb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fc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(2) Felhalmozási bevételek előirányzata: </w:t>
      </w:r>
      <w:r w:rsidR="00F01C55">
        <w:rPr>
          <w:sz w:val="22"/>
          <w:szCs w:val="22"/>
        </w:rPr>
        <w:t>0</w:t>
      </w:r>
      <w:r w:rsidRPr="004B792B">
        <w:rPr>
          <w:sz w:val="22"/>
          <w:szCs w:val="22"/>
        </w:rPr>
        <w:t xml:space="preserve"> Ft, ebből: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felhalmozási célú támogatások államháztartáson belülről </w:t>
      </w:r>
      <w:r w:rsidR="00F01C55">
        <w:rPr>
          <w:sz w:val="22"/>
          <w:szCs w:val="22"/>
        </w:rPr>
        <w:t>0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F01C55">
        <w:rPr>
          <w:sz w:val="22"/>
          <w:szCs w:val="22"/>
        </w:rPr>
        <w:t>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ab)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>felhalmozási bevételek 0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kötelező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>felhalmozási célú átvett pénzeszközök: 0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kötelező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lastRenderedPageBreak/>
        <w:t>cc)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(3) Finanszírozási bevételek előirányzata: </w:t>
      </w:r>
      <w:r w:rsidR="007B3A08">
        <w:rPr>
          <w:sz w:val="22"/>
          <w:szCs w:val="22"/>
        </w:rPr>
        <w:t>5</w:t>
      </w:r>
      <w:r w:rsidRPr="004B792B">
        <w:rPr>
          <w:sz w:val="22"/>
          <w:szCs w:val="22"/>
        </w:rPr>
        <w:t xml:space="preserve">0.000.000 Ft, ebből belföldi finanszírozás bevételei </w:t>
      </w:r>
      <w:r w:rsidR="007B3A08">
        <w:rPr>
          <w:sz w:val="22"/>
          <w:szCs w:val="22"/>
        </w:rPr>
        <w:t>5</w:t>
      </w:r>
      <w:r w:rsidRPr="004B792B">
        <w:rPr>
          <w:sz w:val="22"/>
          <w:szCs w:val="22"/>
        </w:rPr>
        <w:t>0.000.000 Ft: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kötelező feladat </w:t>
      </w:r>
      <w:r w:rsidR="007B3A08">
        <w:rPr>
          <w:sz w:val="22"/>
          <w:szCs w:val="22"/>
        </w:rPr>
        <w:t>5</w:t>
      </w:r>
      <w:r w:rsidRPr="004B792B">
        <w:rPr>
          <w:sz w:val="22"/>
          <w:szCs w:val="22"/>
        </w:rPr>
        <w:t>0.000.000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5.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(1) Az Önkormányzat kiadásai kiemelt </w:t>
      </w:r>
      <w:proofErr w:type="spellStart"/>
      <w:r w:rsidRPr="004B792B">
        <w:rPr>
          <w:sz w:val="22"/>
          <w:szCs w:val="22"/>
        </w:rPr>
        <w:t>előirányzatonként</w:t>
      </w:r>
      <w:proofErr w:type="spellEnd"/>
      <w:r w:rsidRPr="004B792B">
        <w:rPr>
          <w:sz w:val="22"/>
          <w:szCs w:val="22"/>
        </w:rPr>
        <w:t xml:space="preserve"> az 1. mellékletben részletezve. Működési kiadások előirányzatai </w:t>
      </w:r>
      <w:r w:rsidR="00092D19">
        <w:rPr>
          <w:sz w:val="22"/>
          <w:szCs w:val="22"/>
        </w:rPr>
        <w:t>222.859.624</w:t>
      </w:r>
      <w:r w:rsidRPr="004B792B">
        <w:rPr>
          <w:sz w:val="22"/>
          <w:szCs w:val="22"/>
        </w:rPr>
        <w:t xml:space="preserve"> Ft, ebből: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személyi juttatások </w:t>
      </w:r>
      <w:r w:rsidR="00D84E14">
        <w:rPr>
          <w:sz w:val="22"/>
          <w:szCs w:val="22"/>
        </w:rPr>
        <w:t>42.812.700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D84E14">
        <w:rPr>
          <w:sz w:val="22"/>
          <w:szCs w:val="22"/>
        </w:rPr>
        <w:t>32.730.600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ab)</w:t>
      </w:r>
      <w:r w:rsidRPr="004B792B">
        <w:rPr>
          <w:sz w:val="22"/>
          <w:szCs w:val="22"/>
        </w:rPr>
        <w:tab/>
        <w:t xml:space="preserve">önként vállalt feladat </w:t>
      </w:r>
      <w:r w:rsidR="00D84E14">
        <w:rPr>
          <w:sz w:val="22"/>
          <w:szCs w:val="22"/>
        </w:rPr>
        <w:t>10.082.100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 xml:space="preserve">munkaadókat terhelő járulékok és szociális hozzájárulási adó </w:t>
      </w:r>
      <w:r w:rsidR="00A00B4E">
        <w:rPr>
          <w:sz w:val="22"/>
          <w:szCs w:val="22"/>
        </w:rPr>
        <w:t>4.636.440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A00B4E">
        <w:rPr>
          <w:sz w:val="22"/>
          <w:szCs w:val="22"/>
        </w:rPr>
        <w:t>3.240.539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önként vállalt feladat </w:t>
      </w:r>
      <w:r w:rsidR="00A00B4E">
        <w:rPr>
          <w:sz w:val="22"/>
          <w:szCs w:val="22"/>
        </w:rPr>
        <w:t>1.395.901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 xml:space="preserve">dologi kiadások </w:t>
      </w:r>
      <w:r w:rsidR="00355C45">
        <w:rPr>
          <w:sz w:val="22"/>
          <w:szCs w:val="22"/>
        </w:rPr>
        <w:t>85.234.516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211580">
        <w:rPr>
          <w:sz w:val="22"/>
          <w:szCs w:val="22"/>
        </w:rPr>
        <w:t>70.477.116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önként vállalt feladat </w:t>
      </w:r>
      <w:r w:rsidR="00211580">
        <w:rPr>
          <w:sz w:val="22"/>
          <w:szCs w:val="22"/>
        </w:rPr>
        <w:t>14.757.400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d)</w:t>
      </w:r>
      <w:r w:rsidRPr="004B792B">
        <w:rPr>
          <w:sz w:val="22"/>
          <w:szCs w:val="22"/>
        </w:rPr>
        <w:tab/>
        <w:t>ellátottak pénzbeli juttatásai 2.500.000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da)</w:t>
      </w:r>
      <w:r w:rsidRPr="004B792B">
        <w:rPr>
          <w:sz w:val="22"/>
          <w:szCs w:val="22"/>
        </w:rPr>
        <w:tab/>
        <w:t xml:space="preserve">kötelező feladat </w:t>
      </w:r>
      <w:r w:rsidR="008871C2">
        <w:rPr>
          <w:sz w:val="22"/>
          <w:szCs w:val="22"/>
        </w:rPr>
        <w:t xml:space="preserve">0 </w:t>
      </w:r>
      <w:r w:rsidRPr="004B792B">
        <w:rPr>
          <w:sz w:val="22"/>
          <w:szCs w:val="22"/>
        </w:rPr>
        <w:t>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db)</w:t>
      </w:r>
      <w:r w:rsidRPr="004B792B">
        <w:rPr>
          <w:sz w:val="22"/>
          <w:szCs w:val="22"/>
        </w:rPr>
        <w:tab/>
        <w:t xml:space="preserve">önként vállalt feladat </w:t>
      </w:r>
      <w:r w:rsidR="008871C2">
        <w:rPr>
          <w:sz w:val="22"/>
          <w:szCs w:val="22"/>
        </w:rPr>
        <w:t>2.500.000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dc)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e)</w:t>
      </w:r>
      <w:r w:rsidRPr="004B792B">
        <w:rPr>
          <w:sz w:val="22"/>
          <w:szCs w:val="22"/>
        </w:rPr>
        <w:tab/>
        <w:t xml:space="preserve">egyéb működési célú kiadások </w:t>
      </w:r>
      <w:r w:rsidR="002A5445">
        <w:rPr>
          <w:sz w:val="22"/>
          <w:szCs w:val="22"/>
        </w:rPr>
        <w:t>87.675.968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ea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C4156A">
        <w:rPr>
          <w:sz w:val="22"/>
          <w:szCs w:val="22"/>
        </w:rPr>
        <w:t>78.345.968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eb)</w:t>
      </w:r>
      <w:r w:rsidRPr="004B792B">
        <w:rPr>
          <w:sz w:val="22"/>
          <w:szCs w:val="22"/>
        </w:rPr>
        <w:tab/>
        <w:t xml:space="preserve">önként vállalt feladat </w:t>
      </w:r>
      <w:r w:rsidR="00C43859">
        <w:rPr>
          <w:sz w:val="22"/>
          <w:szCs w:val="22"/>
        </w:rPr>
        <w:t>9.330.000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ec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f)</w:t>
      </w:r>
      <w:r w:rsidRPr="004B792B">
        <w:rPr>
          <w:sz w:val="22"/>
          <w:szCs w:val="22"/>
        </w:rPr>
        <w:tab/>
        <w:t xml:space="preserve">az e) pontban megállapított kiadáson belüli céltartalék </w:t>
      </w:r>
      <w:r w:rsidR="00C43859">
        <w:rPr>
          <w:sz w:val="22"/>
          <w:szCs w:val="22"/>
        </w:rPr>
        <w:t>25.216.628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fa)</w:t>
      </w:r>
      <w:r w:rsidRPr="004B792B">
        <w:rPr>
          <w:sz w:val="22"/>
          <w:szCs w:val="22"/>
        </w:rPr>
        <w:tab/>
        <w:t xml:space="preserve">kötelező feladat </w:t>
      </w:r>
      <w:r w:rsidR="00C43859">
        <w:rPr>
          <w:sz w:val="22"/>
          <w:szCs w:val="22"/>
        </w:rPr>
        <w:t>17.676.628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fb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önként vállalt feladat </w:t>
      </w:r>
      <w:r w:rsidR="00C43859">
        <w:rPr>
          <w:sz w:val="22"/>
          <w:szCs w:val="22"/>
        </w:rPr>
        <w:t>7.540.000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fc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g)</w:t>
      </w:r>
      <w:r w:rsidRPr="004B792B">
        <w:rPr>
          <w:sz w:val="22"/>
          <w:szCs w:val="22"/>
        </w:rPr>
        <w:tab/>
        <w:t xml:space="preserve">az e) pontban megállapított kiadáson belüli általános tartalék </w:t>
      </w:r>
      <w:r w:rsidR="00C90B96">
        <w:rPr>
          <w:sz w:val="22"/>
          <w:szCs w:val="22"/>
        </w:rPr>
        <w:t>52.887.498</w:t>
      </w:r>
      <w:r w:rsidRPr="004B792B">
        <w:rPr>
          <w:sz w:val="22"/>
          <w:szCs w:val="22"/>
        </w:rPr>
        <w:t xml:space="preserve"> Ft, ebből: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ga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5E570C">
        <w:rPr>
          <w:sz w:val="22"/>
          <w:szCs w:val="22"/>
        </w:rPr>
        <w:t>52.887.498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gb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gc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(2) Felhalmozási kiadások előirányzatai </w:t>
      </w:r>
      <w:r w:rsidR="00B032E5">
        <w:rPr>
          <w:sz w:val="22"/>
          <w:szCs w:val="22"/>
        </w:rPr>
        <w:t>56.388.938</w:t>
      </w:r>
      <w:r w:rsidRPr="004B792B">
        <w:rPr>
          <w:sz w:val="22"/>
          <w:szCs w:val="22"/>
        </w:rPr>
        <w:t xml:space="preserve"> Ft, ebből: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beruházások </w:t>
      </w:r>
      <w:r w:rsidR="00B032E5">
        <w:rPr>
          <w:sz w:val="22"/>
          <w:szCs w:val="22"/>
        </w:rPr>
        <w:t>33.635.200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B032E5">
        <w:rPr>
          <w:sz w:val="22"/>
          <w:szCs w:val="22"/>
        </w:rPr>
        <w:t>32.365.200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ab)</w:t>
      </w:r>
      <w:r w:rsidRPr="004B792B">
        <w:rPr>
          <w:sz w:val="22"/>
          <w:szCs w:val="22"/>
        </w:rPr>
        <w:tab/>
        <w:t xml:space="preserve">önként vállalt feladat </w:t>
      </w:r>
      <w:r w:rsidR="00B032E5">
        <w:rPr>
          <w:sz w:val="22"/>
          <w:szCs w:val="22"/>
        </w:rPr>
        <w:t>1.270.000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 xml:space="preserve">felújítások </w:t>
      </w:r>
      <w:r w:rsidR="00B032E5">
        <w:rPr>
          <w:sz w:val="22"/>
          <w:szCs w:val="22"/>
        </w:rPr>
        <w:t>22.753.738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B032E5">
        <w:rPr>
          <w:sz w:val="22"/>
          <w:szCs w:val="22"/>
        </w:rPr>
        <w:t>22.753.738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 xml:space="preserve">egyéb felhalmozási célú kiadások </w:t>
      </w:r>
      <w:r w:rsidR="004161DA">
        <w:rPr>
          <w:sz w:val="22"/>
          <w:szCs w:val="22"/>
        </w:rPr>
        <w:t>0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kötelező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cb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(3) Finanszírozási kiadások előirányzata </w:t>
      </w:r>
      <w:r w:rsidR="004161DA">
        <w:rPr>
          <w:sz w:val="22"/>
          <w:szCs w:val="22"/>
        </w:rPr>
        <w:t>517.381</w:t>
      </w:r>
      <w:r w:rsidRPr="004B792B">
        <w:rPr>
          <w:sz w:val="22"/>
          <w:szCs w:val="22"/>
        </w:rPr>
        <w:t xml:space="preserve"> Ft, ebből belföldi finanszírozás kiadásai </w:t>
      </w:r>
      <w:r w:rsidR="004161DA">
        <w:rPr>
          <w:sz w:val="22"/>
          <w:szCs w:val="22"/>
        </w:rPr>
        <w:t>517.381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kötelező feladat </w:t>
      </w:r>
      <w:r w:rsidR="004161DA">
        <w:rPr>
          <w:sz w:val="22"/>
          <w:szCs w:val="22"/>
        </w:rPr>
        <w:t>517.381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lastRenderedPageBreak/>
        <w:t>b)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6.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(1) Az önkormányzati beruházási kiadások összege </w:t>
      </w:r>
      <w:r w:rsidR="00A901CA">
        <w:rPr>
          <w:sz w:val="22"/>
          <w:szCs w:val="22"/>
        </w:rPr>
        <w:t>33.635.200</w:t>
      </w:r>
      <w:r w:rsidRPr="004B792B">
        <w:rPr>
          <w:sz w:val="22"/>
          <w:szCs w:val="22"/>
        </w:rPr>
        <w:t xml:space="preserve"> Ft a 8. melléklet szerint, ebből Önkormányzat </w:t>
      </w:r>
      <w:r w:rsidR="00A901CA">
        <w:rPr>
          <w:sz w:val="22"/>
          <w:szCs w:val="22"/>
        </w:rPr>
        <w:t>33.635.200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kötelező feladat </w:t>
      </w:r>
      <w:r w:rsidR="00A901CA">
        <w:rPr>
          <w:sz w:val="22"/>
          <w:szCs w:val="22"/>
        </w:rPr>
        <w:t>32.365.200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 xml:space="preserve">önként vállalt feladat </w:t>
      </w:r>
      <w:r w:rsidR="00A901CA">
        <w:rPr>
          <w:sz w:val="22"/>
          <w:szCs w:val="22"/>
        </w:rPr>
        <w:t>1.270.000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(2) Az önkormányzati felújítási kiadások összege </w:t>
      </w:r>
      <w:r w:rsidR="00A901CA">
        <w:rPr>
          <w:sz w:val="22"/>
          <w:szCs w:val="22"/>
        </w:rPr>
        <w:t>22.753.738</w:t>
      </w:r>
      <w:r w:rsidRPr="004B792B">
        <w:rPr>
          <w:sz w:val="22"/>
          <w:szCs w:val="22"/>
        </w:rPr>
        <w:t xml:space="preserve"> Ft a 8. melléklet szerint, ebből Önkormányzat </w:t>
      </w:r>
      <w:r w:rsidR="00A901CA">
        <w:rPr>
          <w:sz w:val="22"/>
          <w:szCs w:val="22"/>
        </w:rPr>
        <w:t>22.753.738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kötelező feladat </w:t>
      </w:r>
      <w:r w:rsidR="00A901CA">
        <w:rPr>
          <w:sz w:val="22"/>
          <w:szCs w:val="22"/>
        </w:rPr>
        <w:t>22.753.738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7.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A tartalékok összege a 10. melléklet szerint </w:t>
      </w:r>
      <w:r w:rsidR="001D4654">
        <w:rPr>
          <w:sz w:val="22"/>
          <w:szCs w:val="22"/>
        </w:rPr>
        <w:t>78.104.126</w:t>
      </w:r>
      <w:r w:rsidRPr="004B792B">
        <w:rPr>
          <w:sz w:val="22"/>
          <w:szCs w:val="22"/>
        </w:rPr>
        <w:t xml:space="preserve"> Ft, ebből: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 xml:space="preserve">Céltartalékok </w:t>
      </w:r>
      <w:r w:rsidR="00171A19">
        <w:rPr>
          <w:sz w:val="22"/>
          <w:szCs w:val="22"/>
        </w:rPr>
        <w:t>25.216.628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171A19">
        <w:rPr>
          <w:sz w:val="22"/>
          <w:szCs w:val="22"/>
        </w:rPr>
        <w:t>17.676.628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ab)</w:t>
      </w:r>
      <w:r w:rsidRPr="004B792B">
        <w:rPr>
          <w:sz w:val="22"/>
          <w:szCs w:val="22"/>
        </w:rPr>
        <w:tab/>
        <w:t xml:space="preserve">önként vállalt feladat </w:t>
      </w:r>
      <w:r w:rsidR="00171A19">
        <w:rPr>
          <w:sz w:val="22"/>
          <w:szCs w:val="22"/>
        </w:rPr>
        <w:t>7.540.000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ac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 xml:space="preserve">Általános tartalék </w:t>
      </w:r>
      <w:r w:rsidR="001D4654">
        <w:rPr>
          <w:sz w:val="22"/>
          <w:szCs w:val="22"/>
        </w:rPr>
        <w:t>52.887.498</w:t>
      </w:r>
      <w:r w:rsidRPr="004B792B">
        <w:rPr>
          <w:sz w:val="22"/>
          <w:szCs w:val="22"/>
        </w:rPr>
        <w:t xml:space="preserve"> Ft: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ba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 xml:space="preserve">kötelező feladat </w:t>
      </w:r>
      <w:r w:rsidR="001D4654">
        <w:rPr>
          <w:sz w:val="22"/>
          <w:szCs w:val="22"/>
        </w:rPr>
        <w:t>52.887.498</w:t>
      </w:r>
      <w:r w:rsidRPr="004B792B">
        <w:rPr>
          <w:sz w:val="22"/>
          <w:szCs w:val="22"/>
        </w:rPr>
        <w:t xml:space="preserve">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bb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önként vállalt feladat 0 Ft</w:t>
      </w:r>
    </w:p>
    <w:p w:rsidR="004B792B" w:rsidRPr="004B792B" w:rsidRDefault="004B792B" w:rsidP="004B792B">
      <w:pPr>
        <w:pStyle w:val="Szvegtrzs"/>
        <w:spacing w:after="0" w:line="240" w:lineRule="auto"/>
        <w:ind w:left="980" w:hanging="400"/>
        <w:jc w:val="both"/>
        <w:rPr>
          <w:sz w:val="22"/>
          <w:szCs w:val="22"/>
        </w:rPr>
      </w:pPr>
      <w:proofErr w:type="spellStart"/>
      <w:r w:rsidRPr="004B792B">
        <w:rPr>
          <w:i/>
          <w:iCs/>
          <w:sz w:val="22"/>
          <w:szCs w:val="22"/>
        </w:rPr>
        <w:t>bc</w:t>
      </w:r>
      <w:proofErr w:type="spellEnd"/>
      <w:r w:rsidRPr="004B792B">
        <w:rPr>
          <w:i/>
          <w:iCs/>
          <w:sz w:val="22"/>
          <w:szCs w:val="22"/>
        </w:rPr>
        <w:t>)</w:t>
      </w:r>
      <w:r w:rsidRPr="004B792B">
        <w:rPr>
          <w:sz w:val="22"/>
          <w:szCs w:val="22"/>
        </w:rPr>
        <w:tab/>
        <w:t>állami feladat 0 Ft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8.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A több éves kihatással járó feladatok kötelezettségvállalását éves és </w:t>
      </w:r>
      <w:proofErr w:type="spellStart"/>
      <w:r w:rsidRPr="004B792B">
        <w:rPr>
          <w:sz w:val="22"/>
          <w:szCs w:val="22"/>
        </w:rPr>
        <w:t>feladatonkénti</w:t>
      </w:r>
      <w:proofErr w:type="spellEnd"/>
      <w:r w:rsidRPr="004B792B">
        <w:rPr>
          <w:sz w:val="22"/>
          <w:szCs w:val="22"/>
        </w:rPr>
        <w:t xml:space="preserve"> bontásban a 14. melléklet tartalmazza.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9.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A Képviselő-testület az Önkormányzat 202</w:t>
      </w:r>
      <w:r w:rsidR="006D4CDC">
        <w:rPr>
          <w:sz w:val="22"/>
          <w:szCs w:val="22"/>
        </w:rPr>
        <w:t>5</w:t>
      </w:r>
      <w:r w:rsidRPr="004B792B">
        <w:rPr>
          <w:sz w:val="22"/>
          <w:szCs w:val="22"/>
        </w:rPr>
        <w:t>. évi mérlegét: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>működési és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>felhalmozási részletezésben állapítja meg.</w:t>
      </w:r>
    </w:p>
    <w:p w:rsidR="004B792B" w:rsidRPr="004B792B" w:rsidRDefault="004B792B" w:rsidP="004B792B">
      <w:pPr>
        <w:pStyle w:val="Szvegtrzs"/>
        <w:spacing w:before="280" w:after="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3. Eljárási szabályok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10.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(1) Az Önkormányzat költségvetését Magyarország 202</w:t>
      </w:r>
      <w:r w:rsidR="006D4CDC">
        <w:rPr>
          <w:sz w:val="22"/>
          <w:szCs w:val="22"/>
        </w:rPr>
        <w:t>5</w:t>
      </w:r>
      <w:r w:rsidRPr="004B792B">
        <w:rPr>
          <w:sz w:val="22"/>
          <w:szCs w:val="22"/>
        </w:rPr>
        <w:t>. évi központi költségvetéséről szóló 202</w:t>
      </w:r>
      <w:r w:rsidR="006D4CDC">
        <w:rPr>
          <w:sz w:val="22"/>
          <w:szCs w:val="22"/>
        </w:rPr>
        <w:t>4</w:t>
      </w:r>
      <w:r w:rsidRPr="004B792B">
        <w:rPr>
          <w:sz w:val="22"/>
          <w:szCs w:val="22"/>
        </w:rPr>
        <w:t>. évi X</w:t>
      </w:r>
      <w:r w:rsidR="007225C5">
        <w:rPr>
          <w:sz w:val="22"/>
          <w:szCs w:val="22"/>
        </w:rPr>
        <w:t>C</w:t>
      </w:r>
      <w:r w:rsidR="00CA4B00">
        <w:rPr>
          <w:sz w:val="22"/>
          <w:szCs w:val="22"/>
        </w:rPr>
        <w:t>.</w:t>
      </w:r>
      <w:r w:rsidR="007225C5">
        <w:rPr>
          <w:sz w:val="22"/>
          <w:szCs w:val="22"/>
        </w:rPr>
        <w:t xml:space="preserve"> </w:t>
      </w:r>
      <w:r w:rsidRPr="004B792B">
        <w:rPr>
          <w:sz w:val="22"/>
          <w:szCs w:val="22"/>
        </w:rPr>
        <w:t>törvény, valamint az Államháztartásról szóló 2011. évi CXCV. törvény 23. § (</w:t>
      </w:r>
      <w:r w:rsidR="00642985">
        <w:rPr>
          <w:sz w:val="22"/>
          <w:szCs w:val="22"/>
        </w:rPr>
        <w:t>2</w:t>
      </w:r>
      <w:r w:rsidRPr="004B792B">
        <w:rPr>
          <w:sz w:val="22"/>
          <w:szCs w:val="22"/>
        </w:rPr>
        <w:t>) bekezdése alapján hajtja végre.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(2) A bevételi többletek terhére előirányzatot a Képviselő-testület állapít meg.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(3) Bevételi többlet a tervezett bevételt meghaladóan realizálódó bevétel.</w:t>
      </w:r>
    </w:p>
    <w:p w:rsid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11.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lastRenderedPageBreak/>
        <w:t>(1) Az előirányzatok módosításáról szükség szerint, – az alább jelzett időpontokban – de legkésőbb a zárszámadási rendelettervezet előterjesztését közvetlenül megelőző képviselő-testületi ülésén, 202</w:t>
      </w:r>
      <w:r w:rsidR="00857CF1">
        <w:rPr>
          <w:sz w:val="22"/>
          <w:szCs w:val="22"/>
        </w:rPr>
        <w:t>5</w:t>
      </w:r>
      <w:r w:rsidRPr="004B792B">
        <w:rPr>
          <w:sz w:val="22"/>
          <w:szCs w:val="22"/>
        </w:rPr>
        <w:t>. december 31-i hatállyal kell dönteni. Előirányzatok módosítására vonatkozó határidők a következők: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>202</w:t>
      </w:r>
      <w:r w:rsidR="00857CF1">
        <w:rPr>
          <w:sz w:val="22"/>
          <w:szCs w:val="22"/>
        </w:rPr>
        <w:t>5</w:t>
      </w:r>
      <w:r w:rsidRPr="004B792B">
        <w:rPr>
          <w:sz w:val="22"/>
          <w:szCs w:val="22"/>
        </w:rPr>
        <w:t>. június 30.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>202</w:t>
      </w:r>
      <w:r w:rsidR="00FC55F0">
        <w:rPr>
          <w:sz w:val="22"/>
          <w:szCs w:val="22"/>
        </w:rPr>
        <w:t>5</w:t>
      </w:r>
      <w:r w:rsidRPr="004B792B">
        <w:rPr>
          <w:sz w:val="22"/>
          <w:szCs w:val="22"/>
        </w:rPr>
        <w:t>. szeptember 30.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c)</w:t>
      </w:r>
      <w:r w:rsidRPr="004B792B">
        <w:rPr>
          <w:sz w:val="22"/>
          <w:szCs w:val="22"/>
        </w:rPr>
        <w:tab/>
        <w:t>202</w:t>
      </w:r>
      <w:r w:rsidR="00FC55F0">
        <w:rPr>
          <w:sz w:val="22"/>
          <w:szCs w:val="22"/>
        </w:rPr>
        <w:t>5</w:t>
      </w:r>
      <w:r w:rsidRPr="004B792B">
        <w:rPr>
          <w:sz w:val="22"/>
          <w:szCs w:val="22"/>
        </w:rPr>
        <w:t>. december 31.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(2) Az Önkormányzat a kiemelt előirányzatokon belül saját hatáskörben átcsoportosítást hajthat végre.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12.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(1) A képviselő-testület felhatalmazza a polgármestert, hogy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a)</w:t>
      </w:r>
      <w:r w:rsidRPr="004B792B">
        <w:rPr>
          <w:sz w:val="22"/>
          <w:szCs w:val="22"/>
        </w:rPr>
        <w:tab/>
        <w:t>a Képviselő-testület és szervei szervezeti és működési szabályzatáról szóló 19/2014. (XI. 26.) önkormányzati rendelet 2. melléklete 1.2.4 alpontjában meghatározott értékhatárig dönt a forrásfelhasználásról.</w:t>
      </w:r>
    </w:p>
    <w:p w:rsidR="004B792B" w:rsidRPr="004B792B" w:rsidRDefault="004B792B" w:rsidP="004B792B">
      <w:pPr>
        <w:pStyle w:val="Szvegtrzs"/>
        <w:spacing w:after="0" w:line="240" w:lineRule="auto"/>
        <w:ind w:left="580" w:hanging="560"/>
        <w:jc w:val="both"/>
        <w:rPr>
          <w:sz w:val="22"/>
          <w:szCs w:val="22"/>
        </w:rPr>
      </w:pPr>
      <w:r w:rsidRPr="004B792B">
        <w:rPr>
          <w:i/>
          <w:iCs/>
          <w:sz w:val="22"/>
          <w:szCs w:val="22"/>
        </w:rPr>
        <w:t>b)</w:t>
      </w:r>
      <w:r w:rsidRPr="004B792B">
        <w:rPr>
          <w:sz w:val="22"/>
          <w:szCs w:val="22"/>
        </w:rPr>
        <w:tab/>
        <w:t>az Önkormányzat költségvetési elszámolási számláján képződő, átmenetileg szabad pénzeszközeit éven belül kamatozó betétként, a számlavezető pénzintézetnél elhelyezze, vagy állampapírt jegyezzen.</w:t>
      </w:r>
    </w:p>
    <w:p w:rsidR="004B792B" w:rsidRPr="004B792B" w:rsidRDefault="004B792B" w:rsidP="004B792B">
      <w:pPr>
        <w:pStyle w:val="Szvegtrzs"/>
        <w:spacing w:before="240"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(2) Az (1) bekezdés alapján meghozott döntésről a polgármester tájékoztatja a képviselő-testületet.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13. §</w:t>
      </w:r>
    </w:p>
    <w:p w:rsidR="004B792B" w:rsidRPr="004B792B" w:rsidRDefault="004B792B" w:rsidP="004B792B">
      <w:pPr>
        <w:pStyle w:val="Szvegtrzs"/>
        <w:spacing w:after="0" w:line="240" w:lineRule="auto"/>
        <w:rPr>
          <w:sz w:val="22"/>
          <w:szCs w:val="22"/>
        </w:rPr>
      </w:pPr>
      <w:r w:rsidRPr="004B792B">
        <w:rPr>
          <w:sz w:val="22"/>
          <w:szCs w:val="22"/>
        </w:rPr>
        <w:t>Hitel felvételéről a polgármester előterjesztése alapján a képviselő-testület dönt.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14.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Az Önkormányzat az Európai Uniós és nem Európai Uniós pályázati támogatással megvalósuló programok bevételeit és kiadásait elkülönítetten kezeli.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15.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Az Önkormányzat fizetőképességének megőrzése érdekében intézkedéseket tesz a kiadások csökkentésére. Felhalmozási feladatokhoz pályázati forrásokat keres. Új beruházást a fedezet rendelkezésre állásakor indít el.</w:t>
      </w:r>
    </w:p>
    <w:p w:rsidR="004B792B" w:rsidRPr="004B792B" w:rsidRDefault="004B792B" w:rsidP="004B792B">
      <w:pPr>
        <w:pStyle w:val="Szvegtrzs"/>
        <w:spacing w:before="280" w:after="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4. Záró rendelkezések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16.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>Hatályát veszti a 202</w:t>
      </w:r>
      <w:r w:rsidR="00122FDA">
        <w:rPr>
          <w:sz w:val="22"/>
          <w:szCs w:val="22"/>
        </w:rPr>
        <w:t>3</w:t>
      </w:r>
      <w:r w:rsidRPr="004B792B">
        <w:rPr>
          <w:sz w:val="22"/>
          <w:szCs w:val="22"/>
        </w:rPr>
        <w:t xml:space="preserve">. évi költségvetés zárszámadásáról szóló </w:t>
      </w:r>
      <w:r w:rsidR="00122FDA">
        <w:rPr>
          <w:sz w:val="22"/>
          <w:szCs w:val="22"/>
        </w:rPr>
        <w:t>4</w:t>
      </w:r>
      <w:r w:rsidRPr="004B792B">
        <w:rPr>
          <w:sz w:val="22"/>
          <w:szCs w:val="22"/>
        </w:rPr>
        <w:t>/202</w:t>
      </w:r>
      <w:r w:rsidR="00122FDA">
        <w:rPr>
          <w:sz w:val="22"/>
          <w:szCs w:val="22"/>
        </w:rPr>
        <w:t>4</w:t>
      </w:r>
      <w:r w:rsidRPr="004B792B">
        <w:rPr>
          <w:sz w:val="22"/>
          <w:szCs w:val="22"/>
        </w:rPr>
        <w:t>. (V. 2</w:t>
      </w:r>
      <w:r w:rsidR="00122FDA">
        <w:rPr>
          <w:sz w:val="22"/>
          <w:szCs w:val="22"/>
        </w:rPr>
        <w:t>4</w:t>
      </w:r>
      <w:r w:rsidRPr="004B792B">
        <w:rPr>
          <w:sz w:val="22"/>
          <w:szCs w:val="22"/>
        </w:rPr>
        <w:t>.) önkormányzati rendelet.</w:t>
      </w:r>
    </w:p>
    <w:p w:rsidR="004B792B" w:rsidRPr="004B792B" w:rsidRDefault="004B792B" w:rsidP="004B792B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4B792B">
        <w:rPr>
          <w:b/>
          <w:bCs/>
          <w:sz w:val="22"/>
          <w:szCs w:val="22"/>
        </w:rPr>
        <w:t>17. §</w:t>
      </w:r>
    </w:p>
    <w:p w:rsidR="004B792B" w:rsidRPr="004B792B" w:rsidRDefault="004B792B" w:rsidP="004B792B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4B792B">
        <w:rPr>
          <w:sz w:val="22"/>
          <w:szCs w:val="22"/>
        </w:rPr>
        <w:t xml:space="preserve">Ez a rendelet </w:t>
      </w:r>
      <w:r w:rsidR="00782052">
        <w:rPr>
          <w:sz w:val="22"/>
          <w:szCs w:val="22"/>
        </w:rPr>
        <w:t>a kihirdetést követő napon lép</w:t>
      </w:r>
      <w:bookmarkStart w:id="0" w:name="_GoBack"/>
      <w:bookmarkEnd w:id="0"/>
      <w:r w:rsidRPr="004B792B">
        <w:rPr>
          <w:sz w:val="22"/>
          <w:szCs w:val="22"/>
        </w:rPr>
        <w:t xml:space="preserve"> hatályba.</w:t>
      </w:r>
    </w:p>
    <w:p w:rsidR="00671BCA" w:rsidRPr="004B792B" w:rsidRDefault="00671BC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852E48" w:rsidRPr="004B792B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</w:p>
    <w:p w:rsidR="00852E48" w:rsidRPr="004B792B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</w:p>
    <w:p w:rsidR="00671BCA" w:rsidRPr="004B792B" w:rsidRDefault="00671BCA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>Dr. Diósgyőri Gitta</w:t>
      </w:r>
      <w:r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ab/>
        <w:t xml:space="preserve">Pásztor </w:t>
      </w:r>
      <w:r w:rsidR="00727498"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>Roland</w:t>
      </w:r>
      <w:r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</w:t>
      </w:r>
    </w:p>
    <w:p w:rsidR="00671BCA" w:rsidRPr="004B792B" w:rsidRDefault="00852E48" w:rsidP="00AF2484">
      <w:pPr>
        <w:tabs>
          <w:tab w:val="left" w:pos="7938"/>
        </w:tabs>
        <w:suppressAutoHyphens w:val="0"/>
        <w:rPr>
          <w:sz w:val="22"/>
          <w:szCs w:val="22"/>
        </w:rPr>
      </w:pPr>
      <w:r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</w:t>
      </w:r>
      <w:r w:rsidR="00671BCA"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>címzetes főjegyző</w:t>
      </w:r>
      <w:r w:rsidR="00AF2484"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</w:t>
      </w:r>
      <w:r w:rsidR="00AF2484"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ab/>
      </w:r>
      <w:r w:rsidR="00671BCA" w:rsidRPr="004B792B">
        <w:rPr>
          <w:rFonts w:eastAsia="Times New Roman" w:cs="Times New Roman"/>
          <w:kern w:val="0"/>
          <w:sz w:val="22"/>
          <w:szCs w:val="22"/>
          <w:lang w:eastAsia="hu-HU" w:bidi="ar-SA"/>
        </w:rPr>
        <w:t>polgármester</w:t>
      </w:r>
    </w:p>
    <w:p w:rsidR="00852E48" w:rsidRPr="004B792B" w:rsidRDefault="00852E48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852E48" w:rsidRPr="004B792B" w:rsidRDefault="00852E48" w:rsidP="00852E48">
      <w:pPr>
        <w:rPr>
          <w:sz w:val="22"/>
          <w:szCs w:val="22"/>
        </w:rPr>
      </w:pPr>
    </w:p>
    <w:p w:rsidR="00852E48" w:rsidRPr="004B792B" w:rsidRDefault="00852E48" w:rsidP="00852E48">
      <w:pPr>
        <w:rPr>
          <w:sz w:val="22"/>
          <w:szCs w:val="22"/>
        </w:rPr>
      </w:pPr>
    </w:p>
    <w:p w:rsidR="00852E48" w:rsidRPr="004B792B" w:rsidRDefault="00852E48" w:rsidP="00852E48">
      <w:pPr>
        <w:widowControl w:val="0"/>
        <w:jc w:val="both"/>
        <w:rPr>
          <w:b/>
          <w:bCs/>
          <w:sz w:val="22"/>
          <w:szCs w:val="22"/>
        </w:rPr>
      </w:pPr>
    </w:p>
    <w:p w:rsidR="00852E48" w:rsidRPr="004B792B" w:rsidRDefault="00852E48" w:rsidP="00852E48">
      <w:pPr>
        <w:ind w:firstLine="709"/>
        <w:rPr>
          <w:sz w:val="22"/>
          <w:szCs w:val="22"/>
        </w:rPr>
      </w:pPr>
    </w:p>
    <w:p w:rsidR="00852E48" w:rsidRPr="004B792B" w:rsidRDefault="00852E48" w:rsidP="00852E48">
      <w:pPr>
        <w:ind w:firstLine="709"/>
        <w:rPr>
          <w:sz w:val="22"/>
          <w:szCs w:val="22"/>
        </w:rPr>
      </w:pPr>
    </w:p>
    <w:sectPr w:rsidR="00852E48" w:rsidRPr="004B792B" w:rsidSect="00B006AB">
      <w:headerReference w:type="default" r:id="rId7"/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D86" w:rsidRDefault="00221D86">
      <w:r>
        <w:separator/>
      </w:r>
    </w:p>
  </w:endnote>
  <w:endnote w:type="continuationSeparator" w:id="0">
    <w:p w:rsidR="00221D86" w:rsidRDefault="0022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9C4" w:rsidRDefault="00930B6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71BCA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D86" w:rsidRDefault="00221D86">
      <w:r>
        <w:separator/>
      </w:r>
    </w:p>
  </w:footnote>
  <w:footnote w:type="continuationSeparator" w:id="0">
    <w:p w:rsidR="00221D86" w:rsidRDefault="00221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BCA" w:rsidRDefault="00671BCA">
    <w:pPr>
      <w:pStyle w:val="lfej"/>
    </w:pPr>
  </w:p>
  <w:p w:rsidR="00671BCA" w:rsidRDefault="00671B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C4"/>
    <w:rsid w:val="00003CA5"/>
    <w:rsid w:val="000048C9"/>
    <w:rsid w:val="00092D19"/>
    <w:rsid w:val="00094031"/>
    <w:rsid w:val="00122FDA"/>
    <w:rsid w:val="00171A19"/>
    <w:rsid w:val="001D4654"/>
    <w:rsid w:val="001D54CC"/>
    <w:rsid w:val="001E533C"/>
    <w:rsid w:val="00211580"/>
    <w:rsid w:val="002117D6"/>
    <w:rsid w:val="00221D86"/>
    <w:rsid w:val="002841B1"/>
    <w:rsid w:val="00285DAB"/>
    <w:rsid w:val="002A5445"/>
    <w:rsid w:val="002B068F"/>
    <w:rsid w:val="002C6515"/>
    <w:rsid w:val="002D049F"/>
    <w:rsid w:val="002D7C5C"/>
    <w:rsid w:val="00333FF1"/>
    <w:rsid w:val="00355C45"/>
    <w:rsid w:val="003C780C"/>
    <w:rsid w:val="004161DA"/>
    <w:rsid w:val="0044592A"/>
    <w:rsid w:val="0045331D"/>
    <w:rsid w:val="00474AAF"/>
    <w:rsid w:val="00492475"/>
    <w:rsid w:val="004A11DC"/>
    <w:rsid w:val="004B792B"/>
    <w:rsid w:val="00522D00"/>
    <w:rsid w:val="00523CB6"/>
    <w:rsid w:val="00561003"/>
    <w:rsid w:val="005E570C"/>
    <w:rsid w:val="0060186A"/>
    <w:rsid w:val="00606191"/>
    <w:rsid w:val="00612488"/>
    <w:rsid w:val="00642985"/>
    <w:rsid w:val="00671BCA"/>
    <w:rsid w:val="00694D95"/>
    <w:rsid w:val="006B42BB"/>
    <w:rsid w:val="006D4CDC"/>
    <w:rsid w:val="006F2DF2"/>
    <w:rsid w:val="00705C30"/>
    <w:rsid w:val="007225C5"/>
    <w:rsid w:val="00727498"/>
    <w:rsid w:val="00732098"/>
    <w:rsid w:val="00782052"/>
    <w:rsid w:val="00793E09"/>
    <w:rsid w:val="007B3A08"/>
    <w:rsid w:val="007C3A53"/>
    <w:rsid w:val="007E3939"/>
    <w:rsid w:val="00852E48"/>
    <w:rsid w:val="00857CF1"/>
    <w:rsid w:val="00885BCD"/>
    <w:rsid w:val="008871C2"/>
    <w:rsid w:val="00892123"/>
    <w:rsid w:val="008929F6"/>
    <w:rsid w:val="008B47C6"/>
    <w:rsid w:val="008C76A6"/>
    <w:rsid w:val="008E1096"/>
    <w:rsid w:val="00913035"/>
    <w:rsid w:val="00925194"/>
    <w:rsid w:val="00930B64"/>
    <w:rsid w:val="00945362"/>
    <w:rsid w:val="00957FC7"/>
    <w:rsid w:val="00976169"/>
    <w:rsid w:val="00990D50"/>
    <w:rsid w:val="00991EB7"/>
    <w:rsid w:val="009B2274"/>
    <w:rsid w:val="009B7B08"/>
    <w:rsid w:val="009D24DB"/>
    <w:rsid w:val="00A00B4E"/>
    <w:rsid w:val="00A31473"/>
    <w:rsid w:val="00A901CA"/>
    <w:rsid w:val="00A93A3A"/>
    <w:rsid w:val="00AF2484"/>
    <w:rsid w:val="00B006AB"/>
    <w:rsid w:val="00B032E5"/>
    <w:rsid w:val="00B63DE9"/>
    <w:rsid w:val="00BE2E78"/>
    <w:rsid w:val="00C05343"/>
    <w:rsid w:val="00C131F4"/>
    <w:rsid w:val="00C1387A"/>
    <w:rsid w:val="00C319C4"/>
    <w:rsid w:val="00C32A59"/>
    <w:rsid w:val="00C4156A"/>
    <w:rsid w:val="00C43859"/>
    <w:rsid w:val="00C536B2"/>
    <w:rsid w:val="00C90B96"/>
    <w:rsid w:val="00CA4B00"/>
    <w:rsid w:val="00CD78F0"/>
    <w:rsid w:val="00D605F3"/>
    <w:rsid w:val="00D75461"/>
    <w:rsid w:val="00D84E14"/>
    <w:rsid w:val="00D86798"/>
    <w:rsid w:val="00E53253"/>
    <w:rsid w:val="00E5602B"/>
    <w:rsid w:val="00E76E58"/>
    <w:rsid w:val="00E90253"/>
    <w:rsid w:val="00E9343C"/>
    <w:rsid w:val="00F01C55"/>
    <w:rsid w:val="00F13A14"/>
    <w:rsid w:val="00F158C1"/>
    <w:rsid w:val="00F231A3"/>
    <w:rsid w:val="00F27C02"/>
    <w:rsid w:val="00F47A83"/>
    <w:rsid w:val="00F64A4F"/>
    <w:rsid w:val="00F71EA4"/>
    <w:rsid w:val="00F91E55"/>
    <w:rsid w:val="00FA25C1"/>
    <w:rsid w:val="00FC55F0"/>
    <w:rsid w:val="00FC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4987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  <w:style w:type="character" w:customStyle="1" w:styleId="SzvegtrzsChar">
    <w:name w:val="Szövegtörzs Char"/>
    <w:basedOn w:val="Bekezdsalapbettpusa"/>
    <w:link w:val="Szvegtrzs"/>
    <w:rsid w:val="004B792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1331</Words>
  <Characters>9186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Gyenge Ilona</cp:lastModifiedBy>
  <cp:revision>70</cp:revision>
  <cp:lastPrinted>2024-02-12T12:58:00Z</cp:lastPrinted>
  <dcterms:created xsi:type="dcterms:W3CDTF">2024-02-12T12:59:00Z</dcterms:created>
  <dcterms:modified xsi:type="dcterms:W3CDTF">2025-02-13T11:28:00Z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