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B39" w:rsidRPr="008B134B" w:rsidRDefault="00D76B39" w:rsidP="000D1F52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0" w:name="_Hlk125449665"/>
      <w:bookmarkStart w:id="1" w:name="_Hlk95814214"/>
      <w:bookmarkStart w:id="2" w:name="_Hlk95814470"/>
      <w:bookmarkStart w:id="3" w:name="_Hlk95815016"/>
      <w:r w:rsidRPr="008B134B">
        <w:rPr>
          <w:b/>
          <w:sz w:val="22"/>
          <w:szCs w:val="22"/>
          <w:u w:val="single"/>
        </w:rPr>
        <w:t>Tájékoztató a Képviselő-testület 202</w:t>
      </w:r>
      <w:r w:rsidR="00BD5319" w:rsidRPr="008B134B">
        <w:rPr>
          <w:b/>
          <w:sz w:val="22"/>
          <w:szCs w:val="22"/>
          <w:u w:val="single"/>
        </w:rPr>
        <w:t>3</w:t>
      </w:r>
      <w:r w:rsidRPr="008B134B">
        <w:rPr>
          <w:b/>
          <w:sz w:val="22"/>
          <w:szCs w:val="22"/>
          <w:u w:val="single"/>
        </w:rPr>
        <w:t xml:space="preserve">. </w:t>
      </w:r>
      <w:r w:rsidR="00C07504">
        <w:rPr>
          <w:b/>
          <w:sz w:val="22"/>
          <w:szCs w:val="22"/>
          <w:u w:val="single"/>
        </w:rPr>
        <w:t>október 31</w:t>
      </w:r>
      <w:r w:rsidR="00BD5319" w:rsidRPr="008B134B">
        <w:rPr>
          <w:b/>
          <w:sz w:val="22"/>
          <w:szCs w:val="22"/>
          <w:u w:val="single"/>
        </w:rPr>
        <w:t>-</w:t>
      </w:r>
      <w:r w:rsidR="00C07504">
        <w:rPr>
          <w:b/>
          <w:sz w:val="22"/>
          <w:szCs w:val="22"/>
          <w:u w:val="single"/>
        </w:rPr>
        <w:t>e</w:t>
      </w:r>
      <w:r w:rsidR="0083739B" w:rsidRPr="008B134B">
        <w:rPr>
          <w:b/>
          <w:sz w:val="22"/>
          <w:szCs w:val="22"/>
          <w:u w:val="single"/>
        </w:rPr>
        <w:t>i</w:t>
      </w:r>
      <w:r w:rsidRPr="008B134B">
        <w:rPr>
          <w:b/>
          <w:sz w:val="22"/>
          <w:szCs w:val="22"/>
          <w:u w:val="single"/>
        </w:rPr>
        <w:t xml:space="preserve"> ülésén meghozott határozatairól</w:t>
      </w:r>
    </w:p>
    <w:p w:rsidR="00113693" w:rsidRDefault="00113693" w:rsidP="0011369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4" w:name="_Hlk104385130"/>
      <w:bookmarkStart w:id="5" w:name="_Hlk104377840"/>
      <w:bookmarkStart w:id="6" w:name="_Hlk104384592"/>
      <w:bookmarkStart w:id="7" w:name="_Hlk104384723"/>
      <w:bookmarkEnd w:id="0"/>
    </w:p>
    <w:p w:rsidR="00C07504" w:rsidRDefault="00C07504" w:rsidP="00C0750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55</w:t>
      </w:r>
      <w:r w:rsidRPr="0018238A">
        <w:rPr>
          <w:b/>
          <w:sz w:val="22"/>
          <w:szCs w:val="22"/>
          <w:u w:val="single"/>
        </w:rPr>
        <w:t>/2023. (</w:t>
      </w:r>
      <w:r>
        <w:rPr>
          <w:b/>
          <w:sz w:val="22"/>
          <w:szCs w:val="22"/>
          <w:u w:val="single"/>
        </w:rPr>
        <w:t>X. 31.</w:t>
      </w:r>
      <w:r w:rsidRPr="0018238A">
        <w:rPr>
          <w:b/>
          <w:sz w:val="22"/>
          <w:szCs w:val="22"/>
          <w:u w:val="single"/>
        </w:rPr>
        <w:t xml:space="preserve">) </w:t>
      </w:r>
      <w:proofErr w:type="spellStart"/>
      <w:r w:rsidRPr="0018238A">
        <w:rPr>
          <w:b/>
          <w:sz w:val="22"/>
          <w:szCs w:val="22"/>
          <w:u w:val="single"/>
        </w:rPr>
        <w:t>Ök</w:t>
      </w:r>
      <w:proofErr w:type="spellEnd"/>
      <w:r w:rsidRPr="0018238A">
        <w:rPr>
          <w:b/>
          <w:sz w:val="22"/>
          <w:szCs w:val="22"/>
          <w:u w:val="single"/>
        </w:rPr>
        <w:t>. határozat</w:t>
      </w:r>
    </w:p>
    <w:p w:rsidR="00C07504" w:rsidRPr="0056727F" w:rsidRDefault="00C07504" w:rsidP="00C0750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C07504" w:rsidRPr="009C34C2" w:rsidRDefault="00C07504" w:rsidP="00F3036B">
      <w:pPr>
        <w:rPr>
          <w:b/>
        </w:rPr>
      </w:pPr>
      <w:r w:rsidRPr="009C34C2">
        <w:rPr>
          <w:b/>
        </w:rPr>
        <w:t>Kőröstetétlen Község Önkormányzatának Képviselő-testülete</w:t>
      </w:r>
    </w:p>
    <w:p w:rsidR="00C07504" w:rsidRPr="00F47B84" w:rsidRDefault="00C07504" w:rsidP="00F3036B">
      <w:pPr>
        <w:numPr>
          <w:ilvl w:val="0"/>
          <w:numId w:val="16"/>
        </w:numPr>
        <w:tabs>
          <w:tab w:val="clear" w:pos="720"/>
          <w:tab w:val="left" w:pos="284"/>
        </w:tabs>
        <w:ind w:left="284" w:hanging="284"/>
        <w:jc w:val="both"/>
      </w:pPr>
      <w:r w:rsidRPr="00F47B84">
        <w:t xml:space="preserve">elfogadja a Ceglédi Református Általános Iskola és Óvoda </w:t>
      </w:r>
      <w:proofErr w:type="spellStart"/>
      <w:r w:rsidRPr="00F47B84">
        <w:t>Kőröstetétleni</w:t>
      </w:r>
      <w:proofErr w:type="spellEnd"/>
      <w:r w:rsidRPr="00F47B84">
        <w:t xml:space="preserve"> Tagintézményeinek </w:t>
      </w:r>
      <w:r>
        <w:t>2022/23</w:t>
      </w:r>
      <w:r w:rsidRPr="00F47B84">
        <w:t>-</w:t>
      </w:r>
      <w:r>
        <w:t>a</w:t>
      </w:r>
      <w:r w:rsidRPr="00F47B84">
        <w:t>s nevelési évre vonatkozó beszámolóját.</w:t>
      </w:r>
    </w:p>
    <w:p w:rsidR="00C07504" w:rsidRPr="009C34C2" w:rsidRDefault="00C07504" w:rsidP="00F3036B">
      <w:pPr>
        <w:numPr>
          <w:ilvl w:val="0"/>
          <w:numId w:val="16"/>
        </w:numPr>
        <w:tabs>
          <w:tab w:val="clear" w:pos="720"/>
          <w:tab w:val="left" w:pos="284"/>
        </w:tabs>
        <w:ind w:left="567" w:hanging="567"/>
        <w:jc w:val="both"/>
      </w:pPr>
      <w:r w:rsidRPr="009C34C2">
        <w:t>megköszöni az óvodai és az iskolai dolgozók kiváló munkavégzését.</w:t>
      </w:r>
    </w:p>
    <w:p w:rsidR="00C07504" w:rsidRPr="009C34C2" w:rsidRDefault="00C07504" w:rsidP="00C07504">
      <w:pPr>
        <w:numPr>
          <w:ilvl w:val="0"/>
          <w:numId w:val="16"/>
        </w:numPr>
        <w:tabs>
          <w:tab w:val="clear" w:pos="720"/>
          <w:tab w:val="left" w:pos="284"/>
          <w:tab w:val="center" w:pos="6237"/>
        </w:tabs>
        <w:spacing w:line="300" w:lineRule="exact"/>
        <w:ind w:left="567" w:hanging="567"/>
        <w:jc w:val="both"/>
      </w:pPr>
      <w:r w:rsidRPr="009C34C2">
        <w:t>utasítja a Ceglédi Közös Önkormányzati Hivatalt a szükséges intézkedések megtételére.</w:t>
      </w:r>
    </w:p>
    <w:p w:rsidR="00C07504" w:rsidRPr="00935F43" w:rsidRDefault="00C07504" w:rsidP="00C07504">
      <w:pPr>
        <w:tabs>
          <w:tab w:val="left" w:pos="5387"/>
        </w:tabs>
        <w:rPr>
          <w:bCs/>
        </w:rPr>
      </w:pPr>
      <w:r w:rsidRPr="00935F43">
        <w:rPr>
          <w:b/>
          <w:bCs/>
        </w:rPr>
        <w:t>Határidő</w:t>
      </w:r>
      <w:r w:rsidRPr="00935F43">
        <w:rPr>
          <w:bCs/>
        </w:rPr>
        <w:t>: azonnal</w:t>
      </w:r>
      <w:r>
        <w:rPr>
          <w:bCs/>
        </w:rPr>
        <w:t xml:space="preserve"> </w:t>
      </w:r>
      <w:r w:rsidRPr="00935F43">
        <w:rPr>
          <w:bCs/>
        </w:rPr>
        <w:tab/>
      </w:r>
      <w:r w:rsidRPr="00935F43">
        <w:rPr>
          <w:b/>
          <w:bCs/>
        </w:rPr>
        <w:t>Felelős</w:t>
      </w:r>
      <w:r w:rsidRPr="00935F43">
        <w:rPr>
          <w:bCs/>
        </w:rPr>
        <w:t xml:space="preserve">: </w:t>
      </w:r>
      <w:r>
        <w:rPr>
          <w:bCs/>
        </w:rPr>
        <w:t>Pásztor Roland</w:t>
      </w:r>
      <w:r w:rsidRPr="00935F43">
        <w:rPr>
          <w:bCs/>
        </w:rPr>
        <w:t xml:space="preserve"> polgármester</w:t>
      </w:r>
    </w:p>
    <w:p w:rsidR="00C07504" w:rsidRPr="0056727F" w:rsidRDefault="00C07504" w:rsidP="00C07504">
      <w:pPr>
        <w:tabs>
          <w:tab w:val="left" w:pos="5670"/>
        </w:tabs>
        <w:rPr>
          <w:bCs/>
          <w:sz w:val="22"/>
          <w:szCs w:val="22"/>
        </w:rPr>
      </w:pPr>
    </w:p>
    <w:p w:rsidR="00C07504" w:rsidRDefault="00C07504" w:rsidP="0011369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C07504" w:rsidRDefault="00C07504" w:rsidP="00C0750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8" w:name="_Hlk146783038"/>
      <w:bookmarkEnd w:id="1"/>
      <w:bookmarkEnd w:id="2"/>
      <w:bookmarkEnd w:id="3"/>
      <w:bookmarkEnd w:id="4"/>
      <w:bookmarkEnd w:id="5"/>
      <w:bookmarkEnd w:id="6"/>
      <w:bookmarkEnd w:id="7"/>
      <w:r>
        <w:rPr>
          <w:b/>
          <w:sz w:val="22"/>
          <w:szCs w:val="22"/>
          <w:u w:val="single"/>
        </w:rPr>
        <w:t>56</w:t>
      </w:r>
      <w:r w:rsidRPr="0018238A">
        <w:rPr>
          <w:b/>
          <w:sz w:val="22"/>
          <w:szCs w:val="22"/>
          <w:u w:val="single"/>
        </w:rPr>
        <w:t>/2023. (</w:t>
      </w:r>
      <w:r>
        <w:rPr>
          <w:b/>
          <w:sz w:val="22"/>
          <w:szCs w:val="22"/>
          <w:u w:val="single"/>
        </w:rPr>
        <w:t>X. 31.</w:t>
      </w:r>
      <w:r w:rsidRPr="0018238A">
        <w:rPr>
          <w:b/>
          <w:sz w:val="22"/>
          <w:szCs w:val="22"/>
          <w:u w:val="single"/>
        </w:rPr>
        <w:t xml:space="preserve">) </w:t>
      </w:r>
      <w:proofErr w:type="spellStart"/>
      <w:r w:rsidRPr="0018238A">
        <w:rPr>
          <w:b/>
          <w:sz w:val="22"/>
          <w:szCs w:val="22"/>
          <w:u w:val="single"/>
        </w:rPr>
        <w:t>Ök</w:t>
      </w:r>
      <w:proofErr w:type="spellEnd"/>
      <w:r w:rsidRPr="0018238A">
        <w:rPr>
          <w:b/>
          <w:sz w:val="22"/>
          <w:szCs w:val="22"/>
          <w:u w:val="single"/>
        </w:rPr>
        <w:t>. határozat</w:t>
      </w:r>
    </w:p>
    <w:bookmarkEnd w:id="8"/>
    <w:p w:rsidR="00C07504" w:rsidRDefault="00C07504" w:rsidP="00C07504">
      <w:pPr>
        <w:tabs>
          <w:tab w:val="left" w:pos="4320"/>
        </w:tabs>
        <w:jc w:val="both"/>
        <w:rPr>
          <w:b/>
          <w:color w:val="222222"/>
        </w:rPr>
      </w:pPr>
      <w:r>
        <w:rPr>
          <w:b/>
          <w:color w:val="222222"/>
        </w:rPr>
        <w:t>Kőröstetétlen Község Önkormányzat Képviselő-testülete</w:t>
      </w:r>
    </w:p>
    <w:p w:rsidR="00C07504" w:rsidRDefault="00C07504" w:rsidP="00C07504">
      <w:pPr>
        <w:tabs>
          <w:tab w:val="left" w:pos="4500"/>
        </w:tabs>
        <w:jc w:val="both"/>
      </w:pPr>
      <w:r w:rsidRPr="00AF1224">
        <w:rPr>
          <w:b/>
          <w:color w:val="222222"/>
        </w:rPr>
        <w:t>1.)</w:t>
      </w:r>
      <w:r>
        <w:rPr>
          <w:color w:val="222222"/>
        </w:rPr>
        <w:t xml:space="preserve"> </w:t>
      </w:r>
      <w:r>
        <w:t>A választási eljárásról szóló 2013. évi XXXVI. törvény 23. §-a értelmében – a HVI vezetőjének ajánlása alapján - az alábbi személyeket választja meg a 2024. évi soron következő helyi önkormányzati képviselők és polgármesterek általános választásán választási b</w:t>
      </w:r>
      <w:r w:rsidRPr="00D6249F">
        <w:t>izottság</w:t>
      </w:r>
      <w:r>
        <w:t xml:space="preserve"> tagjainak és a póttagjainak:</w:t>
      </w:r>
      <w:bookmarkStart w:id="9" w:name="_GoBack"/>
      <w:bookmarkEnd w:id="9"/>
    </w:p>
    <w:p w:rsidR="00C07504" w:rsidRDefault="00C07504" w:rsidP="00C07504">
      <w:pPr>
        <w:jc w:val="both"/>
        <w:rPr>
          <w:b/>
        </w:rPr>
      </w:pPr>
    </w:p>
    <w:p w:rsidR="00C07504" w:rsidRDefault="00C07504" w:rsidP="00C07504">
      <w:pPr>
        <w:numPr>
          <w:ilvl w:val="0"/>
          <w:numId w:val="13"/>
        </w:numPr>
        <w:tabs>
          <w:tab w:val="left" w:pos="4678"/>
        </w:tabs>
        <w:suppressAutoHyphens/>
        <w:ind w:left="357" w:hanging="357"/>
        <w:jc w:val="both"/>
      </w:pPr>
      <w:proofErr w:type="spellStart"/>
      <w:r>
        <w:t>Bagosi</w:t>
      </w:r>
      <w:proofErr w:type="spellEnd"/>
      <w:r>
        <w:t xml:space="preserve"> Andrásné</w:t>
      </w:r>
      <w:r>
        <w:tab/>
      </w:r>
    </w:p>
    <w:p w:rsidR="00C07504" w:rsidRDefault="00C07504" w:rsidP="00C07504">
      <w:pPr>
        <w:numPr>
          <w:ilvl w:val="0"/>
          <w:numId w:val="13"/>
        </w:numPr>
        <w:tabs>
          <w:tab w:val="left" w:pos="4678"/>
        </w:tabs>
        <w:suppressAutoHyphens/>
        <w:ind w:left="357" w:hanging="357"/>
        <w:jc w:val="both"/>
      </w:pPr>
      <w:r>
        <w:t>Farkas Erzsébet</w:t>
      </w:r>
      <w:r>
        <w:tab/>
        <w:t xml:space="preserve"> </w:t>
      </w:r>
    </w:p>
    <w:p w:rsidR="00C07504" w:rsidRDefault="00C07504" w:rsidP="00C07504">
      <w:pPr>
        <w:numPr>
          <w:ilvl w:val="0"/>
          <w:numId w:val="13"/>
        </w:numPr>
        <w:tabs>
          <w:tab w:val="left" w:pos="4678"/>
        </w:tabs>
        <w:suppressAutoHyphens/>
        <w:spacing w:before="100" w:beforeAutospacing="1" w:after="100" w:afterAutospacing="1"/>
        <w:ind w:left="357" w:hanging="357"/>
        <w:jc w:val="both"/>
      </w:pPr>
      <w:proofErr w:type="spellStart"/>
      <w:r>
        <w:t>Szunyog</w:t>
      </w:r>
      <w:proofErr w:type="spellEnd"/>
      <w:r>
        <w:t xml:space="preserve"> Mária</w:t>
      </w:r>
    </w:p>
    <w:p w:rsidR="00C07504" w:rsidRDefault="00C07504" w:rsidP="00C07504">
      <w:pPr>
        <w:numPr>
          <w:ilvl w:val="0"/>
          <w:numId w:val="13"/>
        </w:numPr>
        <w:tabs>
          <w:tab w:val="left" w:pos="4678"/>
        </w:tabs>
        <w:suppressAutoHyphens/>
        <w:spacing w:before="100" w:beforeAutospacing="1" w:after="100" w:afterAutospacing="1"/>
        <w:ind w:left="357" w:hanging="357"/>
        <w:jc w:val="both"/>
      </w:pPr>
      <w:r>
        <w:t>Tóthné Bodnár Ágnes</w:t>
      </w:r>
    </w:p>
    <w:p w:rsidR="00C07504" w:rsidRDefault="00C07504" w:rsidP="00C07504">
      <w:pPr>
        <w:numPr>
          <w:ilvl w:val="0"/>
          <w:numId w:val="13"/>
        </w:numPr>
        <w:tabs>
          <w:tab w:val="left" w:pos="4678"/>
        </w:tabs>
        <w:suppressAutoHyphens/>
        <w:spacing w:before="100" w:beforeAutospacing="1" w:after="100" w:afterAutospacing="1"/>
        <w:ind w:left="357" w:hanging="357"/>
        <w:jc w:val="both"/>
      </w:pPr>
      <w:r>
        <w:t>Vágóné Pozsgai Zsuzsanna</w:t>
      </w:r>
      <w:r>
        <w:tab/>
        <w:t>.</w:t>
      </w:r>
    </w:p>
    <w:p w:rsidR="00C07504" w:rsidRDefault="00C07504" w:rsidP="00C07504">
      <w:pPr>
        <w:spacing w:before="120"/>
        <w:jc w:val="both"/>
        <w:rPr>
          <w:b/>
        </w:rPr>
      </w:pPr>
      <w:r>
        <w:rPr>
          <w:b/>
        </w:rPr>
        <w:t>Póttagok:</w:t>
      </w:r>
    </w:p>
    <w:p w:rsidR="00C07504" w:rsidRPr="00B6496A" w:rsidRDefault="00C07504" w:rsidP="00C07504">
      <w:pPr>
        <w:numPr>
          <w:ilvl w:val="0"/>
          <w:numId w:val="14"/>
        </w:numPr>
        <w:tabs>
          <w:tab w:val="left" w:pos="4678"/>
        </w:tabs>
        <w:suppressAutoHyphens/>
        <w:ind w:left="357" w:hanging="357"/>
        <w:jc w:val="both"/>
      </w:pPr>
      <w:proofErr w:type="spellStart"/>
      <w:r>
        <w:t>Matkovics</w:t>
      </w:r>
      <w:proofErr w:type="spellEnd"/>
      <w:r>
        <w:t xml:space="preserve"> Szilvia</w:t>
      </w:r>
      <w:r w:rsidRPr="00B6496A">
        <w:tab/>
      </w:r>
    </w:p>
    <w:p w:rsidR="00C07504" w:rsidRPr="00321340" w:rsidRDefault="00C07504" w:rsidP="00C07504">
      <w:pPr>
        <w:numPr>
          <w:ilvl w:val="0"/>
          <w:numId w:val="14"/>
        </w:numPr>
        <w:tabs>
          <w:tab w:val="left" w:pos="4678"/>
        </w:tabs>
        <w:suppressAutoHyphens/>
        <w:spacing w:before="60"/>
        <w:jc w:val="both"/>
      </w:pPr>
      <w:r>
        <w:t>Palotai Erika</w:t>
      </w:r>
      <w:r w:rsidRPr="00321340">
        <w:tab/>
      </w:r>
    </w:p>
    <w:p w:rsidR="00C07504" w:rsidRDefault="00C07504" w:rsidP="00C07504">
      <w:pPr>
        <w:tabs>
          <w:tab w:val="left" w:pos="4500"/>
        </w:tabs>
        <w:ind w:right="-288"/>
        <w:jc w:val="both"/>
      </w:pPr>
    </w:p>
    <w:p w:rsidR="00C07504" w:rsidRDefault="00C07504" w:rsidP="00C07504">
      <w:pPr>
        <w:tabs>
          <w:tab w:val="left" w:pos="4320"/>
        </w:tabs>
        <w:jc w:val="both"/>
      </w:pPr>
      <w:r w:rsidRPr="00AF1224">
        <w:rPr>
          <w:b/>
        </w:rPr>
        <w:t xml:space="preserve">2.) </w:t>
      </w:r>
      <w:r>
        <w:t>Utasítja a Ceglédi Közös Önkormányzati Hivatalt, hogy a határozatról az érintetteket értesítse.</w:t>
      </w:r>
    </w:p>
    <w:p w:rsidR="00C07504" w:rsidRDefault="00C07504" w:rsidP="00C07504">
      <w:pPr>
        <w:tabs>
          <w:tab w:val="left" w:pos="4320"/>
        </w:tabs>
        <w:jc w:val="both"/>
      </w:pPr>
      <w:r>
        <w:rPr>
          <w:b/>
        </w:rPr>
        <w:t xml:space="preserve">Határidő: </w:t>
      </w:r>
      <w:r>
        <w:t>azonnal</w:t>
      </w:r>
      <w:r>
        <w:tab/>
      </w:r>
      <w:r>
        <w:tab/>
        <w:t xml:space="preserve">           </w:t>
      </w:r>
      <w:r>
        <w:rPr>
          <w:b/>
        </w:rPr>
        <w:t xml:space="preserve">Felelős: </w:t>
      </w:r>
      <w:r>
        <w:t>Dr. Diósgyőri Gitta jegyző</w:t>
      </w:r>
    </w:p>
    <w:p w:rsidR="00C07504" w:rsidRDefault="00C07504" w:rsidP="00C0750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10" w:name="_Hlk149895485"/>
    </w:p>
    <w:p w:rsidR="00C07504" w:rsidRDefault="00C07504" w:rsidP="00C0750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527666">
        <w:rPr>
          <w:b/>
          <w:sz w:val="22"/>
          <w:szCs w:val="22"/>
          <w:u w:val="single"/>
        </w:rPr>
        <w:t xml:space="preserve">57/2023. (X. 31.) </w:t>
      </w:r>
      <w:proofErr w:type="spellStart"/>
      <w:r w:rsidRPr="00527666">
        <w:rPr>
          <w:b/>
          <w:sz w:val="22"/>
          <w:szCs w:val="22"/>
          <w:u w:val="single"/>
        </w:rPr>
        <w:t>Ök</w:t>
      </w:r>
      <w:proofErr w:type="spellEnd"/>
      <w:r w:rsidRPr="00527666">
        <w:rPr>
          <w:b/>
          <w:sz w:val="22"/>
          <w:szCs w:val="22"/>
          <w:u w:val="single"/>
        </w:rPr>
        <w:t>. határozat</w:t>
      </w:r>
    </w:p>
    <w:p w:rsidR="00C07504" w:rsidRPr="00527666" w:rsidRDefault="00C07504" w:rsidP="00C0750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bookmarkEnd w:id="10"/>
    <w:p w:rsidR="00C07504" w:rsidRPr="00527666" w:rsidRDefault="00C07504" w:rsidP="00C07504">
      <w:pPr>
        <w:jc w:val="both"/>
        <w:rPr>
          <w:sz w:val="22"/>
          <w:szCs w:val="22"/>
        </w:rPr>
      </w:pPr>
      <w:r w:rsidRPr="00527666">
        <w:rPr>
          <w:b/>
          <w:bCs/>
          <w:sz w:val="22"/>
          <w:szCs w:val="22"/>
        </w:rPr>
        <w:t xml:space="preserve">Kőröstetétlen Község </w:t>
      </w:r>
      <w:r w:rsidRPr="00527666">
        <w:rPr>
          <w:b/>
          <w:sz w:val="22"/>
          <w:szCs w:val="22"/>
        </w:rPr>
        <w:t>Önkormányzatának Képviselő-testülete</w:t>
      </w:r>
      <w:r w:rsidRPr="00527666">
        <w:rPr>
          <w:sz w:val="22"/>
          <w:szCs w:val="22"/>
        </w:rPr>
        <w:t>, - a víziközmű-szolgáltatásról szóló 2011. évi CCIX. törvény 11. §-</w:t>
      </w:r>
      <w:proofErr w:type="spellStart"/>
      <w:r w:rsidRPr="00527666">
        <w:rPr>
          <w:sz w:val="22"/>
          <w:szCs w:val="22"/>
        </w:rPr>
        <w:t>ában</w:t>
      </w:r>
      <w:proofErr w:type="spellEnd"/>
      <w:r w:rsidRPr="00527666">
        <w:rPr>
          <w:sz w:val="22"/>
          <w:szCs w:val="22"/>
        </w:rPr>
        <w:t xml:space="preserve"> foglaltakra figyelemmel - </w:t>
      </w:r>
    </w:p>
    <w:p w:rsidR="00C07504" w:rsidRPr="00527666" w:rsidRDefault="00C07504" w:rsidP="00C07504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527666">
        <w:rPr>
          <w:sz w:val="22"/>
          <w:szCs w:val="22"/>
        </w:rPr>
        <w:t xml:space="preserve">1.) Kezdeményezi a KRTT-SZV víziközmű rendszer 2023-2037. időszakra vonatkozó Gördülő Fejlesztési Tervének felújítási, pótlási tervrész módosítását, amelynek előkészítésével és a Magyar Energetikai és Közműszabályozási Hivatalnál történő benyújtásával a </w:t>
      </w:r>
      <w:r w:rsidRPr="00527666">
        <w:rPr>
          <w:bCs/>
          <w:sz w:val="22"/>
          <w:szCs w:val="22"/>
        </w:rPr>
        <w:t>DAKÖV Dabas és Környéke Vízügyi Kft-t bízza meg.</w:t>
      </w:r>
    </w:p>
    <w:p w:rsidR="00C07504" w:rsidRPr="00527666" w:rsidRDefault="00C07504" w:rsidP="00C07504">
      <w:pPr>
        <w:tabs>
          <w:tab w:val="num" w:pos="284"/>
        </w:tabs>
        <w:ind w:left="284" w:hanging="284"/>
        <w:jc w:val="both"/>
        <w:textAlignment w:val="baseline"/>
        <w:rPr>
          <w:color w:val="000000"/>
          <w:sz w:val="22"/>
          <w:szCs w:val="22"/>
        </w:rPr>
      </w:pPr>
      <w:r w:rsidRPr="00527666">
        <w:rPr>
          <w:sz w:val="22"/>
          <w:szCs w:val="22"/>
        </w:rPr>
        <w:t xml:space="preserve">2.) A Kőröstetétlen a 7. számú, a 8. számú és a 9. számú átemelők elektromos vezérlés felújítását engedélyezi </w:t>
      </w:r>
      <w:r w:rsidRPr="00527666">
        <w:rPr>
          <w:color w:val="000000"/>
          <w:sz w:val="22"/>
          <w:szCs w:val="22"/>
        </w:rPr>
        <w:t xml:space="preserve">és azok elvégzésével a </w:t>
      </w:r>
      <w:r w:rsidRPr="00527666">
        <w:rPr>
          <w:bCs/>
          <w:sz w:val="22"/>
          <w:szCs w:val="22"/>
        </w:rPr>
        <w:t xml:space="preserve">DAKÖV Dabas és Környéke Vízügyi Kft. </w:t>
      </w:r>
      <w:proofErr w:type="spellStart"/>
      <w:r w:rsidRPr="00527666">
        <w:rPr>
          <w:bCs/>
          <w:sz w:val="22"/>
          <w:szCs w:val="22"/>
        </w:rPr>
        <w:t>Bagi</w:t>
      </w:r>
      <w:proofErr w:type="spellEnd"/>
      <w:r w:rsidRPr="00527666">
        <w:rPr>
          <w:bCs/>
          <w:sz w:val="22"/>
          <w:szCs w:val="22"/>
        </w:rPr>
        <w:t xml:space="preserve"> Üzemigazgatóságát </w:t>
      </w:r>
      <w:r w:rsidRPr="00527666">
        <w:rPr>
          <w:sz w:val="22"/>
          <w:szCs w:val="22"/>
        </w:rPr>
        <w:t xml:space="preserve">(2191 Bag, Dózsa György út 20. </w:t>
      </w:r>
      <w:r w:rsidRPr="00527666">
        <w:rPr>
          <w:sz w:val="22"/>
          <w:szCs w:val="22"/>
          <w:shd w:val="clear" w:color="auto" w:fill="FFFFFF"/>
        </w:rPr>
        <w:t>Képviseli: Horváth Péter szolgáltatási igazgató)</w:t>
      </w:r>
      <w:r w:rsidRPr="00527666">
        <w:rPr>
          <w:color w:val="000000"/>
          <w:sz w:val="22"/>
          <w:szCs w:val="22"/>
        </w:rPr>
        <w:t xml:space="preserve"> bízza meg.</w:t>
      </w:r>
    </w:p>
    <w:p w:rsidR="00C07504" w:rsidRPr="00527666" w:rsidRDefault="00C07504" w:rsidP="00C07504">
      <w:pPr>
        <w:tabs>
          <w:tab w:val="num" w:pos="284"/>
        </w:tabs>
        <w:ind w:left="284" w:hanging="284"/>
        <w:jc w:val="both"/>
        <w:rPr>
          <w:sz w:val="22"/>
          <w:szCs w:val="22"/>
        </w:rPr>
      </w:pPr>
      <w:r w:rsidRPr="00527666">
        <w:rPr>
          <w:sz w:val="22"/>
          <w:szCs w:val="22"/>
        </w:rPr>
        <w:t>3.) A 2.) pontban részletezett munkálatok vállalási díja</w:t>
      </w:r>
      <w:r w:rsidRPr="00527666">
        <w:rPr>
          <w:color w:val="000000"/>
          <w:sz w:val="22"/>
          <w:szCs w:val="22"/>
        </w:rPr>
        <w:t xml:space="preserve">: 4.955.098 </w:t>
      </w:r>
      <w:r w:rsidRPr="00527666">
        <w:rPr>
          <w:sz w:val="22"/>
          <w:szCs w:val="22"/>
        </w:rPr>
        <w:t>Ft + áfa, összesen 6.292.974 Ft, azaz Hatmilliókettőszázkilencvenkétezer-kilencszázhetvennégy forint.</w:t>
      </w:r>
    </w:p>
    <w:p w:rsidR="00C07504" w:rsidRPr="00527666" w:rsidRDefault="00C07504" w:rsidP="00C07504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527666">
        <w:rPr>
          <w:sz w:val="22"/>
          <w:szCs w:val="22"/>
        </w:rPr>
        <w:t>4.) A felújítási munkák fedezeteként kizárólag - a víziközmű vagyon használatáért - a</w:t>
      </w:r>
      <w:r w:rsidRPr="00527666">
        <w:rPr>
          <w:color w:val="000000"/>
          <w:sz w:val="22"/>
          <w:szCs w:val="22"/>
        </w:rPr>
        <w:t xml:space="preserve"> </w:t>
      </w:r>
      <w:r w:rsidRPr="00527666">
        <w:rPr>
          <w:bCs/>
          <w:sz w:val="22"/>
          <w:szCs w:val="22"/>
        </w:rPr>
        <w:t>DAKÖV Dabas és Környéke Vízügyi Kft.</w:t>
      </w:r>
      <w:r w:rsidRPr="00527666">
        <w:rPr>
          <w:sz w:val="22"/>
          <w:szCs w:val="22"/>
        </w:rPr>
        <w:t xml:space="preserve"> 2022. és 2023. évi bérleti díjból származó bevételét jelöli meg.</w:t>
      </w:r>
    </w:p>
    <w:p w:rsidR="00C07504" w:rsidRPr="00527666" w:rsidRDefault="00C07504" w:rsidP="00C07504">
      <w:pPr>
        <w:tabs>
          <w:tab w:val="num" w:pos="284"/>
        </w:tabs>
        <w:ind w:left="284" w:hanging="284"/>
        <w:jc w:val="both"/>
        <w:rPr>
          <w:sz w:val="22"/>
          <w:szCs w:val="22"/>
        </w:rPr>
      </w:pPr>
      <w:r w:rsidRPr="00527666">
        <w:rPr>
          <w:sz w:val="22"/>
          <w:szCs w:val="22"/>
        </w:rPr>
        <w:lastRenderedPageBreak/>
        <w:t>5.) Felhatalmazza a polgármestert az 2. pontban hivatkozott megbízáshoz szükséges dokumentumok előkészítésére és aláírására.</w:t>
      </w:r>
    </w:p>
    <w:p w:rsidR="00C07504" w:rsidRPr="00527666" w:rsidRDefault="00C07504" w:rsidP="00C07504">
      <w:pPr>
        <w:ind w:left="360" w:hanging="360"/>
        <w:jc w:val="both"/>
        <w:rPr>
          <w:sz w:val="22"/>
          <w:szCs w:val="22"/>
        </w:rPr>
      </w:pPr>
      <w:r w:rsidRPr="00527666">
        <w:rPr>
          <w:sz w:val="22"/>
          <w:szCs w:val="22"/>
        </w:rPr>
        <w:t>6.)</w:t>
      </w:r>
      <w:r w:rsidRPr="00527666">
        <w:rPr>
          <w:sz w:val="22"/>
          <w:szCs w:val="22"/>
        </w:rPr>
        <w:tab/>
        <w:t>Utasítja a Ceglédi Közös Önkormányzati Hivatalt a szükséges intézkedések megtételére.</w:t>
      </w:r>
    </w:p>
    <w:p w:rsidR="00F35F4B" w:rsidRDefault="00C07504" w:rsidP="00C0750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bCs/>
          <w:sz w:val="22"/>
          <w:szCs w:val="22"/>
        </w:rPr>
      </w:pPr>
      <w:r w:rsidRPr="00527666">
        <w:rPr>
          <w:b/>
          <w:bCs/>
          <w:sz w:val="22"/>
          <w:szCs w:val="22"/>
        </w:rPr>
        <w:t>Határidő</w:t>
      </w:r>
      <w:r w:rsidRPr="00527666">
        <w:rPr>
          <w:bCs/>
          <w:sz w:val="22"/>
          <w:szCs w:val="22"/>
        </w:rPr>
        <w:t>: azonnal</w:t>
      </w:r>
      <w:r w:rsidRPr="0052766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527666">
        <w:rPr>
          <w:b/>
          <w:bCs/>
          <w:sz w:val="22"/>
          <w:szCs w:val="22"/>
        </w:rPr>
        <w:t>Felelős</w:t>
      </w:r>
      <w:r w:rsidRPr="00527666">
        <w:rPr>
          <w:bCs/>
          <w:sz w:val="22"/>
          <w:szCs w:val="22"/>
        </w:rPr>
        <w:t>: Pásztor Roland polgármester</w:t>
      </w:r>
    </w:p>
    <w:p w:rsidR="00C07504" w:rsidRDefault="00C07504" w:rsidP="00C0750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b/>
          <w:sz w:val="24"/>
          <w:szCs w:val="24"/>
          <w:u w:val="single"/>
        </w:rPr>
      </w:pPr>
    </w:p>
    <w:p w:rsidR="00C07504" w:rsidRDefault="00C07504" w:rsidP="00C0750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527666">
        <w:rPr>
          <w:b/>
          <w:sz w:val="22"/>
          <w:szCs w:val="22"/>
          <w:u w:val="single"/>
        </w:rPr>
        <w:t>5</w:t>
      </w:r>
      <w:r>
        <w:rPr>
          <w:b/>
          <w:sz w:val="22"/>
          <w:szCs w:val="22"/>
          <w:u w:val="single"/>
        </w:rPr>
        <w:t>8</w:t>
      </w:r>
      <w:r w:rsidRPr="00527666">
        <w:rPr>
          <w:b/>
          <w:sz w:val="22"/>
          <w:szCs w:val="22"/>
          <w:u w:val="single"/>
        </w:rPr>
        <w:t xml:space="preserve">/2023. (X. 31.) </w:t>
      </w:r>
      <w:proofErr w:type="spellStart"/>
      <w:r w:rsidRPr="00527666">
        <w:rPr>
          <w:b/>
          <w:sz w:val="22"/>
          <w:szCs w:val="22"/>
          <w:u w:val="single"/>
        </w:rPr>
        <w:t>Ök</w:t>
      </w:r>
      <w:proofErr w:type="spellEnd"/>
      <w:r w:rsidRPr="00527666">
        <w:rPr>
          <w:b/>
          <w:sz w:val="22"/>
          <w:szCs w:val="22"/>
          <w:u w:val="single"/>
        </w:rPr>
        <w:t>. határozat</w:t>
      </w:r>
    </w:p>
    <w:p w:rsidR="00C07504" w:rsidRPr="00527666" w:rsidRDefault="00C07504" w:rsidP="00C0750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C07504" w:rsidRDefault="00C07504" w:rsidP="00C07504">
      <w:pPr>
        <w:tabs>
          <w:tab w:val="left" w:pos="887"/>
        </w:tabs>
        <w:kinsoku w:val="0"/>
        <w:overflowPunct w:val="0"/>
        <w:jc w:val="both"/>
        <w:rPr>
          <w:b/>
        </w:rPr>
      </w:pPr>
      <w:r>
        <w:rPr>
          <w:b/>
          <w:bCs/>
          <w:iCs/>
        </w:rPr>
        <w:t xml:space="preserve">Kőröstetétlen Község </w:t>
      </w:r>
      <w:r>
        <w:rPr>
          <w:b/>
        </w:rPr>
        <w:t>Önkormányzatának Képviselő-testülete</w:t>
      </w:r>
    </w:p>
    <w:p w:rsidR="00C07504" w:rsidRDefault="00C07504" w:rsidP="00C07504">
      <w:pPr>
        <w:tabs>
          <w:tab w:val="left" w:pos="887"/>
        </w:tabs>
        <w:kinsoku w:val="0"/>
        <w:overflowPunct w:val="0"/>
        <w:jc w:val="both"/>
        <w:rPr>
          <w:b/>
        </w:rPr>
      </w:pPr>
    </w:p>
    <w:p w:rsidR="00C07504" w:rsidRDefault="00C07504" w:rsidP="00C07504">
      <w:pPr>
        <w:numPr>
          <w:ilvl w:val="0"/>
          <w:numId w:val="15"/>
        </w:numPr>
        <w:tabs>
          <w:tab w:val="clear" w:pos="720"/>
          <w:tab w:val="num" w:pos="284"/>
          <w:tab w:val="left" w:pos="887"/>
        </w:tabs>
        <w:kinsoku w:val="0"/>
        <w:overflowPunct w:val="0"/>
        <w:ind w:left="284" w:hanging="284"/>
        <w:jc w:val="both"/>
        <w:rPr>
          <w:rStyle w:val="markedcontent"/>
          <w:i/>
          <w:iCs/>
        </w:rPr>
      </w:pPr>
      <w:r>
        <w:rPr>
          <w:rStyle w:val="markedcontent"/>
          <w:i/>
        </w:rPr>
        <w:t xml:space="preserve">A </w:t>
      </w:r>
      <w:r>
        <w:rPr>
          <w:i/>
        </w:rPr>
        <w:t>településtervek tartalmáról, elkészítésének és elfogadásának rendjéről, valamint egyes településrendezési sajátos jogintézményekről</w:t>
      </w:r>
      <w:r>
        <w:t xml:space="preserve"> szóló </w:t>
      </w:r>
      <w:r>
        <w:rPr>
          <w:rStyle w:val="markedcontent"/>
          <w:b/>
        </w:rPr>
        <w:t xml:space="preserve">419/2021. (VII. 15.) Korm. rendelet </w:t>
      </w:r>
      <w:r>
        <w:rPr>
          <w:rStyle w:val="markedcontent"/>
        </w:rPr>
        <w:t>1</w:t>
      </w:r>
      <w:r>
        <w:rPr>
          <w:bCs/>
          <w:iCs/>
        </w:rPr>
        <w:t xml:space="preserve">7.§ (1) bekezdés szerinti ellenőrzési kötelezettsége keretében dönt arról, hogy új településtervet </w:t>
      </w:r>
      <w:r>
        <w:rPr>
          <w:rStyle w:val="markedcontent"/>
          <w:b/>
          <w:i/>
        </w:rPr>
        <w:t xml:space="preserve">(településrendezési és településfejlesztési terv együtt) készít. </w:t>
      </w:r>
    </w:p>
    <w:p w:rsidR="00C07504" w:rsidRDefault="00C07504" w:rsidP="00C07504">
      <w:pPr>
        <w:tabs>
          <w:tab w:val="left" w:pos="887"/>
        </w:tabs>
        <w:kinsoku w:val="0"/>
        <w:overflowPunct w:val="0"/>
        <w:jc w:val="both"/>
      </w:pPr>
    </w:p>
    <w:p w:rsidR="00C07504" w:rsidRDefault="00C07504" w:rsidP="00C07504">
      <w:pPr>
        <w:numPr>
          <w:ilvl w:val="0"/>
          <w:numId w:val="15"/>
        </w:numPr>
        <w:tabs>
          <w:tab w:val="num" w:pos="0"/>
          <w:tab w:val="left" w:pos="284"/>
        </w:tabs>
        <w:kinsoku w:val="0"/>
        <w:overflowPunct w:val="0"/>
        <w:ind w:left="284" w:hanging="284"/>
        <w:jc w:val="both"/>
      </w:pPr>
      <w:r>
        <w:t>Utasítja a Ceglédi Közös Önkormányzati Hivatalt a szükséges intézkedések megtételére.</w:t>
      </w:r>
    </w:p>
    <w:p w:rsidR="00C07504" w:rsidRPr="00C07504" w:rsidRDefault="00C07504" w:rsidP="00C0750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sz w:val="22"/>
          <w:szCs w:val="22"/>
        </w:rPr>
      </w:pPr>
      <w:r w:rsidRPr="00C07504">
        <w:rPr>
          <w:b/>
          <w:bCs/>
          <w:sz w:val="22"/>
          <w:szCs w:val="22"/>
        </w:rPr>
        <w:t>Határidő</w:t>
      </w:r>
      <w:r w:rsidRPr="00C07504">
        <w:rPr>
          <w:sz w:val="22"/>
          <w:szCs w:val="22"/>
        </w:rPr>
        <w:t>: azonnal</w:t>
      </w:r>
      <w:r w:rsidRPr="00C07504">
        <w:rPr>
          <w:sz w:val="22"/>
          <w:szCs w:val="22"/>
        </w:rPr>
        <w:tab/>
      </w:r>
      <w:r w:rsidRPr="00C07504">
        <w:rPr>
          <w:sz w:val="22"/>
          <w:szCs w:val="22"/>
        </w:rPr>
        <w:tab/>
      </w:r>
      <w:r w:rsidRPr="00C07504">
        <w:rPr>
          <w:sz w:val="22"/>
          <w:szCs w:val="22"/>
        </w:rPr>
        <w:tab/>
      </w:r>
      <w:r w:rsidRPr="00C07504">
        <w:rPr>
          <w:sz w:val="22"/>
          <w:szCs w:val="22"/>
        </w:rPr>
        <w:tab/>
      </w:r>
      <w:r w:rsidRPr="00C07504">
        <w:rPr>
          <w:sz w:val="22"/>
          <w:szCs w:val="22"/>
        </w:rPr>
        <w:tab/>
        <w:t xml:space="preserve">       </w:t>
      </w:r>
      <w:r w:rsidRPr="00C07504">
        <w:rPr>
          <w:b/>
          <w:bCs/>
          <w:sz w:val="22"/>
          <w:szCs w:val="22"/>
        </w:rPr>
        <w:t>Felelős</w:t>
      </w:r>
      <w:r w:rsidRPr="00C07504">
        <w:rPr>
          <w:sz w:val="22"/>
          <w:szCs w:val="22"/>
        </w:rPr>
        <w:t>: Pásztor Roland polgármester</w:t>
      </w:r>
    </w:p>
    <w:p w:rsidR="00C07504" w:rsidRDefault="00C07504" w:rsidP="00C0750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b/>
          <w:sz w:val="24"/>
          <w:szCs w:val="24"/>
          <w:u w:val="single"/>
        </w:rPr>
      </w:pPr>
    </w:p>
    <w:p w:rsidR="00C07504" w:rsidRDefault="00C07504" w:rsidP="00C0750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11" w:name="_Hlk149895809"/>
      <w:bookmarkStart w:id="12" w:name="_Hlk146792616"/>
      <w:r w:rsidRPr="00527666">
        <w:rPr>
          <w:b/>
          <w:sz w:val="22"/>
          <w:szCs w:val="22"/>
          <w:u w:val="single"/>
        </w:rPr>
        <w:t>5</w:t>
      </w:r>
      <w:r>
        <w:rPr>
          <w:b/>
          <w:sz w:val="22"/>
          <w:szCs w:val="22"/>
          <w:u w:val="single"/>
        </w:rPr>
        <w:t>9</w:t>
      </w:r>
      <w:r w:rsidRPr="00527666">
        <w:rPr>
          <w:b/>
          <w:sz w:val="22"/>
          <w:szCs w:val="22"/>
          <w:u w:val="single"/>
        </w:rPr>
        <w:t xml:space="preserve">/2023. (X. 31.) </w:t>
      </w:r>
      <w:proofErr w:type="spellStart"/>
      <w:r w:rsidRPr="00527666">
        <w:rPr>
          <w:b/>
          <w:sz w:val="22"/>
          <w:szCs w:val="22"/>
          <w:u w:val="single"/>
        </w:rPr>
        <w:t>Ök</w:t>
      </w:r>
      <w:proofErr w:type="spellEnd"/>
      <w:r w:rsidRPr="00527666">
        <w:rPr>
          <w:b/>
          <w:sz w:val="22"/>
          <w:szCs w:val="22"/>
          <w:u w:val="single"/>
        </w:rPr>
        <w:t>. határozat</w:t>
      </w:r>
    </w:p>
    <w:p w:rsidR="00C07504" w:rsidRPr="00527666" w:rsidRDefault="00C07504" w:rsidP="00C0750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bookmarkEnd w:id="11"/>
    <w:p w:rsidR="00C07504" w:rsidRPr="00C56940" w:rsidRDefault="00C07504" w:rsidP="00C07504">
      <w:pPr>
        <w:rPr>
          <w:b/>
        </w:rPr>
      </w:pPr>
      <w:r w:rsidRPr="00C56940">
        <w:rPr>
          <w:b/>
        </w:rPr>
        <w:t>Kőröstetétlen Község Önkormányzatának Képviselő-testülete</w:t>
      </w:r>
    </w:p>
    <w:p w:rsidR="00C07504" w:rsidRPr="007601A5" w:rsidRDefault="00C07504" w:rsidP="00C07504">
      <w:pPr>
        <w:rPr>
          <w:b/>
          <w:sz w:val="22"/>
          <w:szCs w:val="22"/>
        </w:rPr>
      </w:pPr>
    </w:p>
    <w:p w:rsidR="00C07504" w:rsidRDefault="00C07504" w:rsidP="00C07504">
      <w:pPr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Utalvány formájában nyújtott ellátást biztosít 10.000 Ft/fő értékben a </w:t>
      </w:r>
      <w:r w:rsidRPr="007601A5">
        <w:rPr>
          <w:color w:val="000000"/>
          <w:sz w:val="22"/>
          <w:szCs w:val="22"/>
        </w:rPr>
        <w:t xml:space="preserve">nyugdíj-ellátásban részesülő </w:t>
      </w:r>
      <w:proofErr w:type="spellStart"/>
      <w:r w:rsidRPr="007601A5">
        <w:rPr>
          <w:color w:val="000000"/>
          <w:sz w:val="22"/>
          <w:szCs w:val="22"/>
        </w:rPr>
        <w:t>kőröstetétleni</w:t>
      </w:r>
      <w:proofErr w:type="spellEnd"/>
      <w:r w:rsidRPr="007601A5">
        <w:rPr>
          <w:color w:val="000000"/>
          <w:sz w:val="22"/>
          <w:szCs w:val="22"/>
        </w:rPr>
        <w:t xml:space="preserve"> lakosok részére.</w:t>
      </w:r>
    </w:p>
    <w:p w:rsidR="00C07504" w:rsidRPr="007601A5" w:rsidRDefault="00C07504" w:rsidP="00C07504">
      <w:pPr>
        <w:autoSpaceDE w:val="0"/>
        <w:autoSpaceDN w:val="0"/>
        <w:adjustRightInd w:val="0"/>
        <w:ind w:left="426"/>
        <w:jc w:val="both"/>
        <w:rPr>
          <w:color w:val="000000"/>
          <w:sz w:val="22"/>
          <w:szCs w:val="22"/>
        </w:rPr>
      </w:pPr>
    </w:p>
    <w:p w:rsidR="00C07504" w:rsidRDefault="00C07504" w:rsidP="00C07504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240284">
        <w:rPr>
          <w:sz w:val="22"/>
          <w:szCs w:val="22"/>
        </w:rPr>
        <w:t xml:space="preserve">Az 1.) pontban rögzített </w:t>
      </w:r>
      <w:r>
        <w:rPr>
          <w:sz w:val="22"/>
          <w:szCs w:val="22"/>
        </w:rPr>
        <w:t>kiadás</w:t>
      </w:r>
      <w:r w:rsidRPr="00240284">
        <w:rPr>
          <w:sz w:val="22"/>
          <w:szCs w:val="22"/>
        </w:rPr>
        <w:t xml:space="preserve"> ellenértéke bruttó </w:t>
      </w:r>
      <w:r>
        <w:rPr>
          <w:sz w:val="22"/>
          <w:szCs w:val="22"/>
        </w:rPr>
        <w:t>2.000.000</w:t>
      </w:r>
      <w:r w:rsidRPr="00240284">
        <w:rPr>
          <w:sz w:val="22"/>
          <w:szCs w:val="22"/>
        </w:rPr>
        <w:t xml:space="preserve"> Ft, azaz </w:t>
      </w:r>
      <w:r>
        <w:rPr>
          <w:sz w:val="22"/>
          <w:szCs w:val="22"/>
        </w:rPr>
        <w:t>kétmillió</w:t>
      </w:r>
      <w:r w:rsidRPr="00240284">
        <w:rPr>
          <w:sz w:val="22"/>
          <w:szCs w:val="22"/>
        </w:rPr>
        <w:t xml:space="preserve"> forint, melynek fedezetét a 20</w:t>
      </w:r>
      <w:r>
        <w:rPr>
          <w:sz w:val="22"/>
          <w:szCs w:val="22"/>
        </w:rPr>
        <w:t>23</w:t>
      </w:r>
      <w:r w:rsidRPr="00240284">
        <w:rPr>
          <w:sz w:val="22"/>
          <w:szCs w:val="22"/>
        </w:rPr>
        <w:t xml:space="preserve">. évi költségvetés </w:t>
      </w:r>
      <w:r>
        <w:rPr>
          <w:sz w:val="22"/>
          <w:szCs w:val="22"/>
        </w:rPr>
        <w:t>tartaléka</w:t>
      </w:r>
      <w:r w:rsidRPr="00240284">
        <w:rPr>
          <w:sz w:val="22"/>
          <w:szCs w:val="22"/>
        </w:rPr>
        <w:t xml:space="preserve"> terhére biztosítja.</w:t>
      </w:r>
    </w:p>
    <w:p w:rsidR="00C07504" w:rsidRDefault="00C07504" w:rsidP="00C07504">
      <w:pPr>
        <w:pStyle w:val="Listaszerbekezds"/>
        <w:rPr>
          <w:sz w:val="22"/>
          <w:szCs w:val="22"/>
        </w:rPr>
      </w:pPr>
    </w:p>
    <w:p w:rsidR="00C07504" w:rsidRPr="007601A5" w:rsidRDefault="00C07504" w:rsidP="00C07504">
      <w:pPr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7601A5">
        <w:rPr>
          <w:color w:val="000000"/>
          <w:sz w:val="22"/>
          <w:szCs w:val="22"/>
        </w:rPr>
        <w:t>Utasít</w:t>
      </w:r>
      <w:r>
        <w:rPr>
          <w:color w:val="000000"/>
          <w:sz w:val="22"/>
          <w:szCs w:val="22"/>
        </w:rPr>
        <w:t>ja</w:t>
      </w:r>
      <w:r w:rsidRPr="007601A5">
        <w:rPr>
          <w:color w:val="000000"/>
          <w:sz w:val="22"/>
          <w:szCs w:val="22"/>
        </w:rPr>
        <w:t xml:space="preserve"> a Ceglédi Közös Önkormányzati Hivatalt a szükséges intézkedések megtételére.</w:t>
      </w:r>
    </w:p>
    <w:p w:rsidR="00C07504" w:rsidRPr="007601A5" w:rsidRDefault="00C07504" w:rsidP="00C07504">
      <w:pPr>
        <w:tabs>
          <w:tab w:val="left" w:pos="4962"/>
        </w:tabs>
        <w:ind w:left="5580" w:hanging="5580"/>
        <w:rPr>
          <w:sz w:val="22"/>
          <w:szCs w:val="22"/>
        </w:rPr>
      </w:pPr>
      <w:r w:rsidRPr="007601A5">
        <w:rPr>
          <w:b/>
          <w:bCs/>
          <w:sz w:val="22"/>
          <w:szCs w:val="22"/>
          <w:u w:val="single"/>
        </w:rPr>
        <w:t>Határidő</w:t>
      </w:r>
      <w:r w:rsidRPr="007601A5">
        <w:rPr>
          <w:b/>
          <w:bCs/>
          <w:sz w:val="22"/>
          <w:szCs w:val="22"/>
        </w:rPr>
        <w:t xml:space="preserve">: </w:t>
      </w:r>
      <w:r w:rsidRPr="007601A5">
        <w:rPr>
          <w:sz w:val="22"/>
          <w:szCs w:val="22"/>
        </w:rPr>
        <w:t>azonnal</w:t>
      </w:r>
      <w:r w:rsidRPr="007601A5">
        <w:rPr>
          <w:b/>
          <w:bCs/>
          <w:sz w:val="22"/>
          <w:szCs w:val="22"/>
        </w:rPr>
        <w:tab/>
        <w:t xml:space="preserve">              </w:t>
      </w:r>
      <w:r w:rsidRPr="007601A5">
        <w:rPr>
          <w:b/>
          <w:bCs/>
          <w:sz w:val="22"/>
          <w:szCs w:val="22"/>
          <w:u w:val="single"/>
        </w:rPr>
        <w:t>Felelős</w:t>
      </w:r>
      <w:r w:rsidRPr="007601A5">
        <w:rPr>
          <w:b/>
          <w:bCs/>
          <w:sz w:val="22"/>
          <w:szCs w:val="22"/>
        </w:rPr>
        <w:t xml:space="preserve">: </w:t>
      </w:r>
      <w:r>
        <w:rPr>
          <w:sz w:val="22"/>
          <w:szCs w:val="22"/>
        </w:rPr>
        <w:t xml:space="preserve">Pásztor Roland </w:t>
      </w:r>
      <w:r w:rsidRPr="007601A5">
        <w:rPr>
          <w:sz w:val="22"/>
          <w:szCs w:val="22"/>
        </w:rPr>
        <w:t>polgármester</w:t>
      </w:r>
    </w:p>
    <w:p w:rsidR="00C07504" w:rsidRPr="00527666" w:rsidRDefault="00C07504" w:rsidP="00C07504">
      <w:pPr>
        <w:tabs>
          <w:tab w:val="left" w:pos="5670"/>
        </w:tabs>
        <w:rPr>
          <w:bCs/>
          <w:sz w:val="22"/>
          <w:szCs w:val="22"/>
        </w:rPr>
      </w:pPr>
    </w:p>
    <w:bookmarkEnd w:id="12"/>
    <w:p w:rsidR="00C07504" w:rsidRPr="00527666" w:rsidRDefault="00C07504" w:rsidP="00C07504">
      <w:pPr>
        <w:jc w:val="both"/>
        <w:rPr>
          <w:b/>
          <w:sz w:val="22"/>
          <w:szCs w:val="22"/>
          <w:u w:val="single"/>
        </w:rPr>
      </w:pPr>
    </w:p>
    <w:p w:rsidR="00C07504" w:rsidRDefault="00C07504" w:rsidP="00C0750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60</w:t>
      </w:r>
      <w:r w:rsidRPr="00527666">
        <w:rPr>
          <w:b/>
          <w:sz w:val="22"/>
          <w:szCs w:val="22"/>
          <w:u w:val="single"/>
        </w:rPr>
        <w:t xml:space="preserve">/2023. (X. 31.) </w:t>
      </w:r>
      <w:proofErr w:type="spellStart"/>
      <w:r w:rsidRPr="00527666">
        <w:rPr>
          <w:b/>
          <w:sz w:val="22"/>
          <w:szCs w:val="22"/>
          <w:u w:val="single"/>
        </w:rPr>
        <w:t>Ök</w:t>
      </w:r>
      <w:proofErr w:type="spellEnd"/>
      <w:r w:rsidRPr="00527666">
        <w:rPr>
          <w:b/>
          <w:sz w:val="22"/>
          <w:szCs w:val="22"/>
          <w:u w:val="single"/>
        </w:rPr>
        <w:t>. határozat</w:t>
      </w:r>
    </w:p>
    <w:p w:rsidR="00C07504" w:rsidRPr="006A7C6E" w:rsidRDefault="00C07504" w:rsidP="00C07504">
      <w:pPr>
        <w:rPr>
          <w:b/>
        </w:rPr>
      </w:pPr>
      <w:r w:rsidRPr="006A7C6E">
        <w:rPr>
          <w:b/>
        </w:rPr>
        <w:t>Kőröstetétlen Község Önkormányzatának Képviselő-testülete -</w:t>
      </w:r>
    </w:p>
    <w:p w:rsidR="00C07504" w:rsidRPr="006A7C6E" w:rsidRDefault="00C07504" w:rsidP="00C07504"/>
    <w:p w:rsidR="00C07504" w:rsidRPr="006A7C6E" w:rsidRDefault="00C07504" w:rsidP="00C07504">
      <w:pPr>
        <w:tabs>
          <w:tab w:val="left" w:pos="7560"/>
        </w:tabs>
        <w:ind w:left="360" w:hanging="360"/>
        <w:jc w:val="both"/>
      </w:pPr>
      <w:r w:rsidRPr="006A7C6E">
        <w:rPr>
          <w:b/>
        </w:rPr>
        <w:t>1.</w:t>
      </w:r>
      <w:proofErr w:type="gramStart"/>
      <w:r w:rsidRPr="006A7C6E">
        <w:rPr>
          <w:b/>
        </w:rPr>
        <w:t>)</w:t>
      </w:r>
      <w:r w:rsidRPr="006A7C6E">
        <w:t xml:space="preserve"> </w:t>
      </w:r>
      <w:r>
        <w:t xml:space="preserve"> </w:t>
      </w:r>
      <w:r w:rsidRPr="006A7C6E">
        <w:t>Elfogadja</w:t>
      </w:r>
      <w:proofErr w:type="gramEnd"/>
      <w:r w:rsidRPr="006A7C6E">
        <w:t xml:space="preserve"> Kőröstetétlen Község Önkormányzata Képviselő-testületének 20</w:t>
      </w:r>
      <w:r>
        <w:t>20</w:t>
      </w:r>
      <w:r w:rsidRPr="006A7C6E">
        <w:t xml:space="preserve">. </w:t>
      </w:r>
      <w:r>
        <w:t>április 28</w:t>
      </w:r>
      <w:r w:rsidRPr="006A7C6E">
        <w:t>-</w:t>
      </w:r>
      <w:r>
        <w:t>a</w:t>
      </w:r>
      <w:r w:rsidRPr="006A7C6E">
        <w:t xml:space="preserve">i ülése óta hozott - de még nem teljesített - határozatokról </w:t>
      </w:r>
      <w:r>
        <w:t>szóló beszámolót</w:t>
      </w:r>
      <w:r w:rsidRPr="006A7C6E">
        <w:t>.</w:t>
      </w:r>
    </w:p>
    <w:p w:rsidR="00C07504" w:rsidRPr="006A7C6E" w:rsidRDefault="00C07504" w:rsidP="00C07504">
      <w:pPr>
        <w:tabs>
          <w:tab w:val="left" w:pos="7560"/>
        </w:tabs>
        <w:ind w:left="360" w:hanging="360"/>
        <w:jc w:val="both"/>
      </w:pPr>
    </w:p>
    <w:p w:rsidR="00C07504" w:rsidRPr="006A7C6E" w:rsidRDefault="00C07504" w:rsidP="00C07504">
      <w:pPr>
        <w:tabs>
          <w:tab w:val="left" w:pos="567"/>
          <w:tab w:val="left" w:pos="8364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A7C6E">
        <w:rPr>
          <w:b/>
        </w:rPr>
        <w:t>2.</w:t>
      </w:r>
      <w:proofErr w:type="gramStart"/>
      <w:r w:rsidRPr="006A7C6E">
        <w:rPr>
          <w:b/>
        </w:rPr>
        <w:t xml:space="preserve">)  </w:t>
      </w:r>
      <w:r w:rsidRPr="006A7C6E">
        <w:t>Utasítja</w:t>
      </w:r>
      <w:proofErr w:type="gramEnd"/>
      <w:r w:rsidRPr="006A7C6E">
        <w:t xml:space="preserve"> a Ceglédi Közös Önkormányzati Hivatalt a szükséges intézkedések megtételére.</w:t>
      </w:r>
    </w:p>
    <w:p w:rsidR="00C07504" w:rsidRPr="006A7C6E" w:rsidRDefault="00C07504" w:rsidP="00C07504">
      <w:pPr>
        <w:tabs>
          <w:tab w:val="left" w:pos="5245"/>
          <w:tab w:val="left" w:pos="5580"/>
        </w:tabs>
      </w:pPr>
      <w:r w:rsidRPr="006A7C6E">
        <w:rPr>
          <w:b/>
          <w:u w:val="single"/>
        </w:rPr>
        <w:t>Határidő:</w:t>
      </w:r>
      <w:r w:rsidRPr="006A7C6E">
        <w:t xml:space="preserve"> azonnal</w:t>
      </w:r>
      <w:r w:rsidRPr="006A7C6E">
        <w:tab/>
      </w:r>
      <w:r w:rsidRPr="006A7C6E">
        <w:rPr>
          <w:b/>
          <w:u w:val="single"/>
        </w:rPr>
        <w:t>Felelős:</w:t>
      </w:r>
      <w:r w:rsidRPr="006A7C6E">
        <w:t xml:space="preserve"> </w:t>
      </w:r>
      <w:r>
        <w:t>Pásztor Roland polgármester</w:t>
      </w:r>
    </w:p>
    <w:p w:rsidR="00C07504" w:rsidRDefault="00C07504" w:rsidP="00C07504">
      <w:pPr>
        <w:pStyle w:val="llb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:rsidR="00C07504" w:rsidRPr="00F35F4B" w:rsidRDefault="00C07504" w:rsidP="00C0750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b/>
          <w:sz w:val="24"/>
          <w:szCs w:val="24"/>
          <w:u w:val="single"/>
        </w:rPr>
      </w:pPr>
    </w:p>
    <w:sectPr w:rsidR="00C07504" w:rsidRPr="00F35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F8A"/>
    <w:multiLevelType w:val="hybridMultilevel"/>
    <w:tmpl w:val="D3C6FA8E"/>
    <w:lvl w:ilvl="0" w:tplc="AB707C9A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9F11082"/>
    <w:multiLevelType w:val="hybridMultilevel"/>
    <w:tmpl w:val="1FCC3ED6"/>
    <w:lvl w:ilvl="0" w:tplc="AF026A3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44E82"/>
    <w:multiLevelType w:val="hybridMultilevel"/>
    <w:tmpl w:val="5F4EB738"/>
    <w:lvl w:ilvl="0" w:tplc="AF026A3C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15A32"/>
    <w:multiLevelType w:val="multilevel"/>
    <w:tmpl w:val="B64ADBB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DE728B"/>
    <w:multiLevelType w:val="hybridMultilevel"/>
    <w:tmpl w:val="3112E1C8"/>
    <w:lvl w:ilvl="0" w:tplc="32707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2B2207"/>
    <w:multiLevelType w:val="hybridMultilevel"/>
    <w:tmpl w:val="23FA8E10"/>
    <w:lvl w:ilvl="0" w:tplc="B8A4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DC7D0D"/>
    <w:multiLevelType w:val="hybridMultilevel"/>
    <w:tmpl w:val="844025FA"/>
    <w:lvl w:ilvl="0" w:tplc="AF026A3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A74FC"/>
    <w:multiLevelType w:val="hybridMultilevel"/>
    <w:tmpl w:val="98EC35D4"/>
    <w:lvl w:ilvl="0" w:tplc="64BAC93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60B8"/>
    <w:multiLevelType w:val="hybridMultilevel"/>
    <w:tmpl w:val="01A21040"/>
    <w:lvl w:ilvl="0" w:tplc="51AE1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F222127"/>
    <w:multiLevelType w:val="hybridMultilevel"/>
    <w:tmpl w:val="1194C3B6"/>
    <w:lvl w:ilvl="0" w:tplc="B8A4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0139E1"/>
    <w:multiLevelType w:val="hybridMultilevel"/>
    <w:tmpl w:val="90768D9C"/>
    <w:lvl w:ilvl="0" w:tplc="11BC9F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A2E1C"/>
    <w:multiLevelType w:val="multilevel"/>
    <w:tmpl w:val="D1821F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1EA2ABA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A233D"/>
    <w:multiLevelType w:val="hybridMultilevel"/>
    <w:tmpl w:val="1F3A5472"/>
    <w:lvl w:ilvl="0" w:tplc="0AF0E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F70E51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3"/>
  </w:num>
  <w:num w:numId="6">
    <w:abstractNumId w:val="10"/>
  </w:num>
  <w:num w:numId="7">
    <w:abstractNumId w:val="1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7"/>
  </w:num>
  <w:num w:numId="11">
    <w:abstractNumId w:val="11"/>
  </w:num>
  <w:num w:numId="12">
    <w:abstractNumId w:val="12"/>
  </w:num>
  <w:num w:numId="13">
    <w:abstractNumId w:val="5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F52"/>
    <w:rsid w:val="000D1F52"/>
    <w:rsid w:val="000E4AA4"/>
    <w:rsid w:val="00113693"/>
    <w:rsid w:val="00131CD5"/>
    <w:rsid w:val="001B1234"/>
    <w:rsid w:val="002269A2"/>
    <w:rsid w:val="00335A77"/>
    <w:rsid w:val="00367A01"/>
    <w:rsid w:val="003F4BD8"/>
    <w:rsid w:val="00481A94"/>
    <w:rsid w:val="00553C79"/>
    <w:rsid w:val="00567F00"/>
    <w:rsid w:val="005E3C4A"/>
    <w:rsid w:val="00644DEF"/>
    <w:rsid w:val="007676B2"/>
    <w:rsid w:val="007B5B05"/>
    <w:rsid w:val="007D6D18"/>
    <w:rsid w:val="007E6B5F"/>
    <w:rsid w:val="0083739B"/>
    <w:rsid w:val="00892969"/>
    <w:rsid w:val="008A733A"/>
    <w:rsid w:val="008B134B"/>
    <w:rsid w:val="008E603E"/>
    <w:rsid w:val="00A2407D"/>
    <w:rsid w:val="00A94EB1"/>
    <w:rsid w:val="00BD5319"/>
    <w:rsid w:val="00C07504"/>
    <w:rsid w:val="00C255C6"/>
    <w:rsid w:val="00D76B39"/>
    <w:rsid w:val="00DB752A"/>
    <w:rsid w:val="00E956F6"/>
    <w:rsid w:val="00F3036B"/>
    <w:rsid w:val="00F35F4B"/>
    <w:rsid w:val="00F6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61BC04-513E-4B53-AF79-09936A17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25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7E6B5F"/>
    <w:pPr>
      <w:keepNext/>
      <w:ind w:left="360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0D1F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D1F5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Paragraph1">
    <w:name w:val="List Paragraph1"/>
    <w:basedOn w:val="Norml"/>
    <w:rsid w:val="000D1F52"/>
    <w:pPr>
      <w:overflowPunct w:val="0"/>
      <w:autoSpaceDE w:val="0"/>
      <w:autoSpaceDN w:val="0"/>
      <w:adjustRightInd w:val="0"/>
      <w:ind w:left="708" w:hanging="357"/>
      <w:jc w:val="both"/>
      <w:textAlignment w:val="baseline"/>
    </w:pPr>
    <w:rPr>
      <w:sz w:val="28"/>
      <w:szCs w:val="20"/>
    </w:rPr>
  </w:style>
  <w:style w:type="paragraph" w:styleId="Listaszerbekezds">
    <w:name w:val="List Paragraph"/>
    <w:aliases w:val="Lista 1. szint,Listaszerű bekezdés 1,Felsorolas1,Welt L,lista_2,Számozott lista 1,Eszeri felsorolás,List Paragraph à moi,Bullet List,FooterText,numbered,Paragraphe de liste1,Bulletr List Paragraph,列出段落,列出段落1,Listeafsnit1,bekezdés1"/>
    <w:basedOn w:val="Norml"/>
    <w:link w:val="ListaszerbekezdsChar"/>
    <w:uiPriority w:val="34"/>
    <w:qFormat/>
    <w:rsid w:val="003F4BD8"/>
    <w:pPr>
      <w:suppressAutoHyphens/>
      <w:ind w:left="720"/>
    </w:pPr>
    <w:rPr>
      <w:rFonts w:eastAsia="Calibri"/>
      <w:lang w:eastAsia="zh-CN"/>
    </w:rPr>
  </w:style>
  <w:style w:type="character" w:customStyle="1" w:styleId="ListaszerbekezdsChar">
    <w:name w:val="Listaszerű bekezdés Char"/>
    <w:aliases w:val="Lista 1. szint Char,Listaszerű bekezdés 1 Char,Felsorolas1 Char,Welt L Char,lista_2 Char,Számozott lista 1 Char,Eszeri felsorolás Char,List Paragraph à moi Char,Bullet List Char,FooterText Char,numbered Char,列出段落 Char,列出段落1 Char"/>
    <w:link w:val="Listaszerbekezds"/>
    <w:uiPriority w:val="34"/>
    <w:qFormat/>
    <w:locked/>
    <w:rsid w:val="003F4BD8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rsid w:val="007B5B05"/>
    <w:pPr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7B5B05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0E4AA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4AA4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uiPriority w:val="99"/>
    <w:rsid w:val="000E4A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0E4A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0E4AA4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367A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367A0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arkedcontent">
    <w:name w:val="markedcontent"/>
    <w:rsid w:val="00367A01"/>
  </w:style>
  <w:style w:type="character" w:styleId="Lbjegyzet-hivatkozs">
    <w:name w:val="footnote reference"/>
    <w:uiPriority w:val="99"/>
    <w:semiHidden/>
    <w:rsid w:val="00DB752A"/>
    <w:rPr>
      <w:vertAlign w:val="superscript"/>
    </w:rPr>
  </w:style>
  <w:style w:type="paragraph" w:styleId="lfej">
    <w:name w:val="header"/>
    <w:basedOn w:val="Norml"/>
    <w:link w:val="lfejChar"/>
    <w:uiPriority w:val="99"/>
    <w:rsid w:val="0089296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9296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">
    <w:uiPriority w:val="22"/>
    <w:qFormat/>
    <w:rsid w:val="008A7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A733A"/>
    <w:rPr>
      <w:b/>
      <w:bCs/>
    </w:rPr>
  </w:style>
  <w:style w:type="character" w:customStyle="1" w:styleId="Cmsor4Char">
    <w:name w:val="Címsor 4 Char"/>
    <w:basedOn w:val="Bekezdsalapbettpusa"/>
    <w:link w:val="Cmsor4"/>
    <w:rsid w:val="007E6B5F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Császi Balázs</dc:creator>
  <cp:keywords/>
  <dc:description/>
  <cp:lastModifiedBy>Császi Balázs</cp:lastModifiedBy>
  <cp:revision>3</cp:revision>
  <cp:lastPrinted>2023-10-25T06:32:00Z</cp:lastPrinted>
  <dcterms:created xsi:type="dcterms:W3CDTF">2023-11-03T08:27:00Z</dcterms:created>
  <dcterms:modified xsi:type="dcterms:W3CDTF">2023-11-15T07:51:00Z</dcterms:modified>
</cp:coreProperties>
</file>