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3EA" w:rsidRPr="00250881" w:rsidRDefault="007E43EA" w:rsidP="007E43EA">
      <w:pPr>
        <w:jc w:val="center"/>
        <w:rPr>
          <w:rFonts w:ascii="Arial" w:hAnsi="Arial" w:cs="Arial"/>
          <w:b/>
          <w:bCs/>
          <w:i/>
          <w:iCs/>
          <w:smallCaps/>
          <w:szCs w:val="22"/>
          <w:u w:val="single"/>
        </w:rPr>
      </w:pPr>
      <w:r w:rsidRPr="00250881">
        <w:rPr>
          <w:rFonts w:ascii="Arial" w:hAnsi="Arial" w:cs="Arial"/>
          <w:b/>
          <w:bCs/>
          <w:i/>
          <w:iCs/>
          <w:smallCaps/>
          <w:szCs w:val="22"/>
          <w:u w:val="single"/>
        </w:rPr>
        <w:t xml:space="preserve">Tájékoztató városi </w:t>
      </w:r>
      <w:proofErr w:type="spellStart"/>
      <w:r w:rsidRPr="00250881">
        <w:rPr>
          <w:rFonts w:ascii="Arial" w:hAnsi="Arial" w:cs="Arial"/>
          <w:b/>
          <w:bCs/>
          <w:i/>
          <w:iCs/>
          <w:smallCaps/>
          <w:szCs w:val="22"/>
          <w:u w:val="single"/>
        </w:rPr>
        <w:t>főépítészi</w:t>
      </w:r>
      <w:proofErr w:type="spellEnd"/>
      <w:r w:rsidRPr="00250881">
        <w:rPr>
          <w:rFonts w:ascii="Arial" w:hAnsi="Arial" w:cs="Arial"/>
          <w:b/>
          <w:bCs/>
          <w:i/>
          <w:iCs/>
          <w:smallCaps/>
          <w:szCs w:val="22"/>
          <w:u w:val="single"/>
        </w:rPr>
        <w:t xml:space="preserve"> tevékenységről</w:t>
      </w:r>
    </w:p>
    <w:p w:rsidR="007E43EA" w:rsidRPr="00250881" w:rsidRDefault="007E43EA" w:rsidP="007E43EA">
      <w:pPr>
        <w:jc w:val="center"/>
        <w:rPr>
          <w:rFonts w:ascii="Arial" w:hAnsi="Arial" w:cs="Arial"/>
          <w:smallCaps/>
          <w:szCs w:val="22"/>
        </w:rPr>
      </w:pPr>
      <w:r w:rsidRPr="00250881">
        <w:rPr>
          <w:rFonts w:ascii="Arial" w:hAnsi="Arial" w:cs="Arial"/>
          <w:smallCaps/>
          <w:szCs w:val="22"/>
        </w:rPr>
        <w:t>2025. január 1-től március 31-ig tartó időszakban</w:t>
      </w:r>
    </w:p>
    <w:p w:rsidR="007E43EA" w:rsidRPr="00250881" w:rsidRDefault="007E43EA" w:rsidP="007E43EA">
      <w:pPr>
        <w:jc w:val="center"/>
        <w:rPr>
          <w:rFonts w:ascii="Arial" w:hAnsi="Arial" w:cs="Arial"/>
          <w:smallCaps/>
          <w:szCs w:val="22"/>
        </w:rPr>
      </w:pPr>
      <w:r w:rsidRPr="00250881">
        <w:rPr>
          <w:rFonts w:ascii="Arial" w:hAnsi="Arial" w:cs="Arial"/>
          <w:smallCaps/>
          <w:szCs w:val="22"/>
        </w:rPr>
        <w:t>Kőröstetétlen Község Vonatkozásában</w:t>
      </w:r>
    </w:p>
    <w:p w:rsidR="007E43EA" w:rsidRPr="00250881" w:rsidRDefault="007E43EA" w:rsidP="007E43EA">
      <w:pPr>
        <w:rPr>
          <w:rFonts w:ascii="Arial" w:hAnsi="Arial" w:cs="Arial"/>
          <w:sz w:val="22"/>
          <w:szCs w:val="22"/>
        </w:rPr>
      </w:pPr>
    </w:p>
    <w:p w:rsidR="007E43EA" w:rsidRPr="00250881" w:rsidRDefault="007E43EA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" w:hAnsi="Arial" w:cs="Arial"/>
          <w:i/>
          <w:smallCaps/>
          <w:sz w:val="22"/>
          <w:szCs w:val="22"/>
        </w:rPr>
      </w:pPr>
      <w:r w:rsidRPr="00250881">
        <w:rPr>
          <w:rFonts w:ascii="Arial" w:hAnsi="Arial" w:cs="Arial"/>
          <w:i/>
          <w:smallCaps/>
          <w:sz w:val="22"/>
          <w:szCs w:val="22"/>
        </w:rPr>
        <w:t>Ellátandó feladatok ismertetése</w:t>
      </w:r>
      <w:bookmarkStart w:id="0" w:name="_Hlk193184786"/>
    </w:p>
    <w:p w:rsidR="007E43EA" w:rsidRPr="00250881" w:rsidRDefault="007E43EA" w:rsidP="007E43EA">
      <w:pPr>
        <w:pStyle w:val="NormlWeb"/>
        <w:spacing w:before="240" w:beforeAutospacing="0" w:after="209" w:afterAutospacing="0"/>
        <w:ind w:right="102"/>
        <w:jc w:val="both"/>
        <w:rPr>
          <w:rFonts w:ascii="Arial" w:hAnsi="Arial" w:cs="Arial"/>
          <w:b/>
          <w:i/>
          <w:sz w:val="22"/>
          <w:szCs w:val="22"/>
        </w:rPr>
      </w:pPr>
      <w:r w:rsidRPr="00250881">
        <w:rPr>
          <w:rFonts w:ascii="Arial" w:hAnsi="Arial" w:cs="Arial"/>
          <w:b/>
          <w:bCs/>
          <w:i/>
          <w:sz w:val="22"/>
          <w:szCs w:val="22"/>
        </w:rPr>
        <w:t xml:space="preserve">Az ellátandó feladatokat a </w:t>
      </w:r>
      <w:proofErr w:type="spellStart"/>
      <w:r w:rsidRPr="00250881">
        <w:rPr>
          <w:rFonts w:ascii="Arial" w:hAnsi="Arial" w:cs="Arial"/>
          <w:b/>
          <w:bCs/>
          <w:i/>
          <w:sz w:val="22"/>
          <w:szCs w:val="22"/>
        </w:rPr>
        <w:t>főépítészi</w:t>
      </w:r>
      <w:proofErr w:type="spellEnd"/>
      <w:r w:rsidRPr="00250881">
        <w:rPr>
          <w:rFonts w:ascii="Arial" w:hAnsi="Arial" w:cs="Arial"/>
          <w:b/>
          <w:bCs/>
          <w:i/>
          <w:sz w:val="22"/>
          <w:szCs w:val="22"/>
        </w:rPr>
        <w:t xml:space="preserve"> tevékenységről szóló</w:t>
      </w:r>
      <w:r w:rsidRPr="00250881">
        <w:rPr>
          <w:rFonts w:ascii="Arial" w:hAnsi="Arial" w:cs="Arial"/>
          <w:b/>
          <w:i/>
          <w:sz w:val="22"/>
          <w:szCs w:val="22"/>
        </w:rPr>
        <w:t xml:space="preserve"> </w:t>
      </w:r>
      <w:r w:rsidRPr="00250881">
        <w:rPr>
          <w:rFonts w:ascii="Arial" w:hAnsi="Arial" w:cs="Arial"/>
          <w:b/>
          <w:bCs/>
          <w:i/>
          <w:sz w:val="22"/>
          <w:szCs w:val="22"/>
        </w:rPr>
        <w:t>190/2009. (IX. 15.) Korm. rendelet</w:t>
      </w:r>
      <w:bookmarkStart w:id="1" w:name="pr2"/>
      <w:bookmarkEnd w:id="1"/>
      <w:r w:rsidRPr="00250881">
        <w:rPr>
          <w:rFonts w:ascii="Arial" w:hAnsi="Arial" w:cs="Arial"/>
          <w:b/>
          <w:i/>
          <w:sz w:val="22"/>
          <w:szCs w:val="22"/>
        </w:rPr>
        <w:t xml:space="preserve"> szabályozza, melyek az alábbiak:</w:t>
      </w:r>
    </w:p>
    <w:bookmarkEnd w:id="0"/>
    <w:p w:rsidR="007E43EA" w:rsidRPr="00250881" w:rsidRDefault="007E43EA" w:rsidP="007E43EA">
      <w:pPr>
        <w:pStyle w:val="NormlWeb"/>
        <w:spacing w:before="0" w:beforeAutospacing="0" w:after="0" w:afterAutospacing="0"/>
        <w:ind w:right="104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A települési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</w:t>
      </w:r>
      <w:proofErr w:type="spellEnd"/>
      <w:r w:rsidRPr="00250881">
        <w:rPr>
          <w:rFonts w:ascii="Arial" w:hAnsi="Arial" w:cs="Arial"/>
          <w:sz w:val="22"/>
          <w:szCs w:val="22"/>
        </w:rPr>
        <w:t>:</w:t>
      </w:r>
    </w:p>
    <w:p w:rsidR="00250881" w:rsidRPr="00250881" w:rsidRDefault="00250881" w:rsidP="00250881">
      <w:pPr>
        <w:pStyle w:val="Listaszerbekezds"/>
        <w:spacing w:after="100" w:afterAutospacing="1"/>
        <w:ind w:left="360"/>
        <w:jc w:val="both"/>
        <w:rPr>
          <w:rFonts w:ascii="Arial" w:hAnsi="Arial" w:cs="Arial"/>
          <w:sz w:val="22"/>
          <w:szCs w:val="22"/>
        </w:rPr>
      </w:pPr>
      <w:bookmarkStart w:id="2" w:name="pr75"/>
      <w:bookmarkEnd w:id="2"/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az állami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főépítészi</w:t>
      </w:r>
      <w:proofErr w:type="spellEnd"/>
      <w:r w:rsidRPr="00250881">
        <w:rPr>
          <w:rFonts w:ascii="Arial" w:hAnsi="Arial" w:cs="Arial"/>
          <w:sz w:val="22"/>
          <w:szCs w:val="22"/>
        </w:rPr>
        <w:t xml:space="preserve"> hatáskörében eljáró fővárosi és vármegyei kormányhivatallal és az érintett önkormányzatok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főépítészeivel</w:t>
      </w:r>
      <w:proofErr w:type="spellEnd"/>
      <w:r w:rsidRPr="00250881">
        <w:rPr>
          <w:rFonts w:ascii="Arial" w:hAnsi="Arial" w:cs="Arial"/>
          <w:sz w:val="22"/>
          <w:szCs w:val="22"/>
        </w:rPr>
        <w:t xml:space="preserve"> együttműködve elősegíti az illetékességi területét érintő területrendezési és településrendezési tervek összhangjának kialakítását,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folyamatosan figyelemmel kíséri a rendezési eszközök </w:t>
      </w:r>
      <w:proofErr w:type="spellStart"/>
      <w:r w:rsidRPr="00250881">
        <w:rPr>
          <w:rFonts w:ascii="Arial" w:hAnsi="Arial" w:cs="Arial"/>
          <w:sz w:val="22"/>
          <w:szCs w:val="22"/>
        </w:rPr>
        <w:t>hatályosulását</w:t>
      </w:r>
      <w:proofErr w:type="spellEnd"/>
      <w:r w:rsidRPr="00250881">
        <w:rPr>
          <w:rFonts w:ascii="Arial" w:hAnsi="Arial" w:cs="Arial"/>
          <w:sz w:val="22"/>
          <w:szCs w:val="22"/>
        </w:rPr>
        <w:t>, tapasztalatairól az érintett önkormányzat által meghatározott gyakorisággal tájékoztatást ad, és négyévente összefoglaló jelentést készít a képviselő-testület (közgyűlés) részére,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közreműködik a kulturális örökség védelméről szóló törvényben foglaltakkal, valamint a kulturális örökség védetté nyilvánításának részletes szabályairól szóló miniszteri rendeletben foglaltakkal kapcsolatos önkormányzati feladatok ellátásában,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szakmai véleményével, állásfoglalásaival segíti a térség, illetve a település egységes táji és építészeti </w:t>
      </w:r>
      <w:proofErr w:type="spellStart"/>
      <w:r w:rsidRPr="00250881">
        <w:rPr>
          <w:rFonts w:ascii="Arial" w:hAnsi="Arial" w:cs="Arial"/>
          <w:sz w:val="22"/>
          <w:szCs w:val="22"/>
        </w:rPr>
        <w:t>arculatának</w:t>
      </w:r>
      <w:proofErr w:type="spellEnd"/>
      <w:r w:rsidRPr="00250881">
        <w:rPr>
          <w:rFonts w:ascii="Arial" w:hAnsi="Arial" w:cs="Arial"/>
          <w:sz w:val="22"/>
          <w:szCs w:val="22"/>
        </w:rPr>
        <w:t xml:space="preserve"> alakítását,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közreműködik a területrendezési tervek és a településrendezési tervek nyilvántartására, a szabályozásokon alapuló adatszolgáltatásra és az ezzel kapcsolatosan felmerülő költség megállapítására vonatkozó helyi szabályok előkészítésében,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részt vesz – szükség szerint adatok szolgáltatásával – az illetékességi területére vonatkozó területi és települési információs rendszerek kialakításában és működtetésében,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 xml:space="preserve">gondoskodik a helyi tervtanács nyilvántartásának vezetéséről, és abból adatokat szolgáltat az állami </w:t>
      </w:r>
      <w:proofErr w:type="spellStart"/>
      <w:r w:rsidRPr="00250881">
        <w:rPr>
          <w:rFonts w:ascii="Arial" w:hAnsi="Arial" w:cs="Arial"/>
          <w:sz w:val="22"/>
          <w:szCs w:val="22"/>
        </w:rPr>
        <w:t>főépítésznek</w:t>
      </w:r>
      <w:proofErr w:type="spellEnd"/>
      <w:r w:rsidRPr="00250881">
        <w:rPr>
          <w:rFonts w:ascii="Arial" w:hAnsi="Arial" w:cs="Arial"/>
          <w:sz w:val="22"/>
          <w:szCs w:val="22"/>
        </w:rPr>
        <w:t>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döntésre előkészíti a rendezés alá vonandó területre vonatkozó javaslatot, a tervezési megbízás feltételeit és követelményeit,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elkészíti az előzetes tájékoztatást az érdekelt államigazgatási szervek, az érintett állampolgárok, szervezetek, érdek-képviseleti szervek, valamint a szomszédos és az érintett egyéb települések önkormányzati szervei részére a rendezés, a településkép-védelem helyéről, céljáról, várható eredményéről,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a településrendezési terv készítése során folyamatosan együttműködik a tervezőkkel és képviseli az önkormányzat érdekeit,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szervezi és irányítja a településrendezési terv véleményezési eljárásait, ezek során biztosítja a településrendezési terv készítésének nyilvánosságát,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a véleményezési eljárás befejezését követően a beérkezett észrevételek figyelembevételével döntésre előkészíti a településrendezési tervet,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gondoskodik a megállapítás során hozott változtatások átvezetéséről, illetőleg szükség szerint az újbóli véleményeztetés lefolytatásáról,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nyilvántartást vezet a település, illetve a térség területére készült településrendezési tervekről, valamint – amennyiben az információtechnológiai feltételei biztosítottak – gondoskodik a hatályos településrendezési terveknek az önkormányzat honlapján történő közzétételéről,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szakmai konzultáción vesz részt és tájékoztatást ad a hatályos településképi rendeletben foglaltakról,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előkészíti az önkormányzat településkép-védelemmel kapcsolatos szabályozását, figyelemmel kíséri annak érvényesülését és gondoskodik az azzal összefüggő nyilvántartás vezetéséről,</w:t>
      </w:r>
    </w:p>
    <w:p w:rsidR="00250881" w:rsidRPr="00250881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lastRenderedPageBreak/>
        <w:t>illetékességi területét érintően vezeti a települési önkormányzat által működtetett építészeti-műszaki tervtanácsot,</w:t>
      </w:r>
    </w:p>
    <w:p w:rsidR="00575C4A" w:rsidRPr="008A588D" w:rsidRDefault="00250881" w:rsidP="00250881">
      <w:pPr>
        <w:pStyle w:val="Listaszerbekezds"/>
        <w:numPr>
          <w:ilvl w:val="0"/>
          <w:numId w:val="1"/>
        </w:numPr>
        <w:spacing w:after="100" w:afterAutospacing="1"/>
        <w:jc w:val="both"/>
        <w:rPr>
          <w:rFonts w:ascii="Arial" w:hAnsi="Arial" w:cs="Arial"/>
          <w:sz w:val="22"/>
          <w:szCs w:val="22"/>
        </w:rPr>
      </w:pPr>
      <w:r w:rsidRPr="00250881">
        <w:rPr>
          <w:rFonts w:ascii="Arial" w:hAnsi="Arial" w:cs="Arial"/>
          <w:sz w:val="22"/>
          <w:szCs w:val="22"/>
        </w:rPr>
        <w:t>nyilvántartást vezet az építészet-műszaki tervtanácson tárgyalt tervdokumentációkról.</w:t>
      </w:r>
    </w:p>
    <w:p w:rsidR="00ED6B69" w:rsidRDefault="00ED6B69" w:rsidP="00ED6B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Bookman Old Style" w:hAnsi="Bookman Old Style"/>
          <w:i/>
          <w:smallCaps/>
          <w:sz w:val="22"/>
          <w:szCs w:val="22"/>
        </w:rPr>
      </w:pPr>
      <w:r>
        <w:rPr>
          <w:rFonts w:ascii="Bookman Old Style" w:hAnsi="Bookman Old Style"/>
          <w:i/>
          <w:smallCaps/>
          <w:sz w:val="22"/>
          <w:szCs w:val="22"/>
        </w:rPr>
        <w:t xml:space="preserve">A magyar építészetről szóló 2023. évi C. törvényben (továbbiakban: </w:t>
      </w:r>
      <w:proofErr w:type="spellStart"/>
      <w:r>
        <w:rPr>
          <w:rFonts w:ascii="Bookman Old Style" w:hAnsi="Bookman Old Style"/>
          <w:i/>
          <w:smallCaps/>
          <w:sz w:val="22"/>
          <w:szCs w:val="22"/>
        </w:rPr>
        <w:t>Méptv</w:t>
      </w:r>
      <w:proofErr w:type="spellEnd"/>
      <w:r>
        <w:rPr>
          <w:rFonts w:ascii="Bookman Old Style" w:hAnsi="Bookman Old Style"/>
          <w:i/>
          <w:smallCaps/>
          <w:sz w:val="22"/>
          <w:szCs w:val="22"/>
        </w:rPr>
        <w:t xml:space="preserve">.) és a 419/2021. (XI. 8.) Korm. rendeletben (továbbiakban: Korm. rendelet) kapott felhatalmazás alapján ellátott feladatok </w:t>
      </w:r>
    </w:p>
    <w:p w:rsidR="00ED6B69" w:rsidRDefault="00ED6B69" w:rsidP="00250881">
      <w:pPr>
        <w:jc w:val="both"/>
        <w:rPr>
          <w:rFonts w:ascii="Arial" w:hAnsi="Arial" w:cs="Arial"/>
          <w:sz w:val="22"/>
        </w:rPr>
      </w:pPr>
    </w:p>
    <w:p w:rsidR="00250881" w:rsidRPr="00250881" w:rsidRDefault="008A588D" w:rsidP="0025088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A </w:t>
      </w:r>
      <w:r w:rsidR="00250881" w:rsidRPr="00250881">
        <w:rPr>
          <w:rFonts w:ascii="Arial" w:hAnsi="Arial" w:cs="Arial"/>
          <w:sz w:val="22"/>
        </w:rPr>
        <w:t>Kőröstetétlen Község településképének védelméről szóló 9/2017. (XII. 15.) önkormányzati rendelete</w:t>
      </w:r>
      <w:r w:rsidR="00250881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(a továbbiakban: Településképi rendelet) </w:t>
      </w:r>
      <w:r w:rsidR="00250881">
        <w:rPr>
          <w:rFonts w:ascii="Arial" w:hAnsi="Arial" w:cs="Arial"/>
          <w:sz w:val="22"/>
        </w:rPr>
        <w:t>alapján t</w:t>
      </w:r>
      <w:r w:rsidR="00250881" w:rsidRPr="00250881">
        <w:rPr>
          <w:rFonts w:ascii="Arial" w:hAnsi="Arial" w:cs="Arial"/>
          <w:sz w:val="22"/>
        </w:rPr>
        <w:t>elepüléskép-védelmi tájékoztatás és szakmai konzultáció</w:t>
      </w:r>
      <w:r w:rsidR="00250881">
        <w:rPr>
          <w:rFonts w:ascii="Arial" w:hAnsi="Arial" w:cs="Arial"/>
          <w:sz w:val="22"/>
        </w:rPr>
        <w:t xml:space="preserve">, valamint településképi bejelentési eljárások </w:t>
      </w:r>
      <w:proofErr w:type="spellStart"/>
      <w:r w:rsidR="00250881">
        <w:rPr>
          <w:rFonts w:ascii="Arial" w:hAnsi="Arial" w:cs="Arial"/>
          <w:sz w:val="22"/>
        </w:rPr>
        <w:t>kérelmezhetőek</w:t>
      </w:r>
      <w:proofErr w:type="spellEnd"/>
      <w:r>
        <w:rPr>
          <w:rFonts w:ascii="Arial" w:hAnsi="Arial" w:cs="Arial"/>
          <w:sz w:val="22"/>
        </w:rPr>
        <w:t xml:space="preserve"> a településen. </w:t>
      </w:r>
      <w:r w:rsidR="00250881" w:rsidRPr="00250881">
        <w:rPr>
          <w:rFonts w:ascii="Arial" w:hAnsi="Arial" w:cs="Arial"/>
          <w:b/>
          <w:sz w:val="22"/>
        </w:rPr>
        <w:t>2025 első negyed évében kérelem ezen eljárások lefolytatására vonatkozóan nem érkezett.</w:t>
      </w:r>
    </w:p>
    <w:p w:rsidR="00250881" w:rsidRDefault="00250881" w:rsidP="00250881">
      <w:pPr>
        <w:jc w:val="both"/>
        <w:rPr>
          <w:rFonts w:ascii="Arial" w:hAnsi="Arial" w:cs="Arial"/>
          <w:sz w:val="22"/>
        </w:rPr>
      </w:pPr>
    </w:p>
    <w:p w:rsidR="00250881" w:rsidRPr="00250881" w:rsidRDefault="008A588D" w:rsidP="00250881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A Településképi rendelet alapján t</w:t>
      </w:r>
      <w:r w:rsidR="00250881">
        <w:rPr>
          <w:rFonts w:ascii="Arial" w:hAnsi="Arial" w:cs="Arial"/>
          <w:sz w:val="22"/>
        </w:rPr>
        <w:t>elepülésképi véleményezési eljárás nem került bevezetésre, így</w:t>
      </w:r>
      <w:r w:rsidR="00F22480">
        <w:rPr>
          <w:rFonts w:ascii="Arial" w:hAnsi="Arial" w:cs="Arial"/>
          <w:sz w:val="22"/>
        </w:rPr>
        <w:t xml:space="preserve"> Kőröstetétlen </w:t>
      </w:r>
      <w:r>
        <w:rPr>
          <w:rFonts w:ascii="Arial" w:hAnsi="Arial" w:cs="Arial"/>
          <w:sz w:val="22"/>
        </w:rPr>
        <w:t>településen</w:t>
      </w:r>
      <w:r w:rsidR="00250881">
        <w:rPr>
          <w:rFonts w:ascii="Arial" w:hAnsi="Arial" w:cs="Arial"/>
          <w:sz w:val="22"/>
        </w:rPr>
        <w:t xml:space="preserve"> </w:t>
      </w:r>
      <w:r w:rsidR="00250881" w:rsidRPr="00250881">
        <w:rPr>
          <w:rFonts w:ascii="Arial" w:hAnsi="Arial" w:cs="Arial"/>
          <w:b/>
          <w:sz w:val="22"/>
        </w:rPr>
        <w:t xml:space="preserve">tervtanácsi feladatok nem </w:t>
      </w:r>
      <w:r w:rsidR="00250881">
        <w:rPr>
          <w:rFonts w:ascii="Arial" w:hAnsi="Arial" w:cs="Arial"/>
          <w:b/>
          <w:sz w:val="22"/>
        </w:rPr>
        <w:t>merülnek</w:t>
      </w:r>
      <w:r w:rsidR="00250881" w:rsidRPr="00250881">
        <w:rPr>
          <w:rFonts w:ascii="Arial" w:hAnsi="Arial" w:cs="Arial"/>
          <w:b/>
          <w:sz w:val="22"/>
        </w:rPr>
        <w:t xml:space="preserve"> fel.</w:t>
      </w:r>
    </w:p>
    <w:p w:rsidR="00250881" w:rsidRDefault="00250881" w:rsidP="00250881">
      <w:pPr>
        <w:rPr>
          <w:rFonts w:ascii="Arial" w:hAnsi="Arial" w:cs="Arial"/>
          <w:b/>
        </w:rPr>
      </w:pPr>
    </w:p>
    <w:p w:rsidR="004E1F54" w:rsidRPr="004E1F54" w:rsidRDefault="004E1F54" w:rsidP="004E1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i/>
          <w:smallCaps/>
          <w:sz w:val="22"/>
          <w:szCs w:val="22"/>
        </w:rPr>
      </w:pPr>
      <w:r w:rsidRPr="004E1F54">
        <w:rPr>
          <w:rFonts w:ascii="Arial" w:hAnsi="Arial" w:cs="Arial"/>
          <w:i/>
          <w:smallCaps/>
          <w:sz w:val="22"/>
          <w:szCs w:val="22"/>
        </w:rPr>
        <w:t xml:space="preserve">Az önkormányzat Településrendezési Eszközeinek helyzete </w:t>
      </w:r>
    </w:p>
    <w:p w:rsidR="00250881" w:rsidRDefault="00250881" w:rsidP="00250881">
      <w:pPr>
        <w:rPr>
          <w:rFonts w:ascii="Arial" w:hAnsi="Arial" w:cs="Arial"/>
          <w:b/>
        </w:rPr>
      </w:pPr>
    </w:p>
    <w:p w:rsidR="004E1F54" w:rsidRPr="00F22480" w:rsidRDefault="004E1F54" w:rsidP="008A588D">
      <w:pPr>
        <w:jc w:val="both"/>
        <w:rPr>
          <w:rFonts w:ascii="Arial" w:hAnsi="Arial" w:cs="Arial"/>
          <w:b/>
          <w:sz w:val="22"/>
        </w:rPr>
      </w:pPr>
      <w:r w:rsidRPr="004E1F54">
        <w:rPr>
          <w:rFonts w:ascii="Arial" w:hAnsi="Arial" w:cs="Arial"/>
          <w:sz w:val="22"/>
        </w:rPr>
        <w:t xml:space="preserve">Kőröstetétlen </w:t>
      </w:r>
      <w:r w:rsidR="008A588D">
        <w:rPr>
          <w:rFonts w:ascii="Arial" w:hAnsi="Arial" w:cs="Arial"/>
          <w:sz w:val="22"/>
        </w:rPr>
        <w:t xml:space="preserve">Község </w:t>
      </w:r>
      <w:r w:rsidRPr="004E1F54">
        <w:rPr>
          <w:rFonts w:ascii="Arial" w:hAnsi="Arial" w:cs="Arial"/>
          <w:sz w:val="22"/>
        </w:rPr>
        <w:t>új településtervén</w:t>
      </w:r>
      <w:r w:rsidR="008A588D">
        <w:rPr>
          <w:rFonts w:ascii="Arial" w:hAnsi="Arial" w:cs="Arial"/>
          <w:sz w:val="22"/>
        </w:rPr>
        <w:t xml:space="preserve">ek készítésére vonatkozó </w:t>
      </w:r>
      <w:r w:rsidRPr="004E1F54">
        <w:rPr>
          <w:rFonts w:ascii="Arial" w:hAnsi="Arial" w:cs="Arial"/>
          <w:sz w:val="22"/>
        </w:rPr>
        <w:t xml:space="preserve">beszerzési </w:t>
      </w:r>
      <w:r>
        <w:rPr>
          <w:rFonts w:ascii="Arial" w:hAnsi="Arial" w:cs="Arial"/>
          <w:sz w:val="22"/>
        </w:rPr>
        <w:t>eljárás</w:t>
      </w:r>
      <w:r w:rsidR="008A588D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2024 év végén lezajlott</w:t>
      </w:r>
      <w:r w:rsidR="008A588D">
        <w:rPr>
          <w:rFonts w:ascii="Arial" w:hAnsi="Arial" w:cs="Arial"/>
          <w:sz w:val="22"/>
        </w:rPr>
        <w:t>. Az új településterv tervezési feladatainak ellátásával kapcsolatosan a Képviselő- testület 2025 januári ülésén döntött,</w:t>
      </w:r>
      <w:r w:rsidRPr="004E1F54">
        <w:rPr>
          <w:rFonts w:ascii="Arial" w:hAnsi="Arial" w:cs="Arial"/>
          <w:sz w:val="22"/>
        </w:rPr>
        <w:t xml:space="preserve"> </w:t>
      </w:r>
      <w:r w:rsidR="00BE54FC" w:rsidRPr="00BE54FC">
        <w:rPr>
          <w:rFonts w:ascii="Arial" w:hAnsi="Arial" w:cs="Arial"/>
          <w:b/>
          <w:sz w:val="22"/>
        </w:rPr>
        <w:t xml:space="preserve">a </w:t>
      </w:r>
      <w:r w:rsidR="00D36492" w:rsidRPr="00BE54FC">
        <w:rPr>
          <w:rFonts w:ascii="Arial" w:hAnsi="Arial" w:cs="Arial"/>
          <w:b/>
          <w:sz w:val="22"/>
        </w:rPr>
        <w:t>2/2025. (I. 28.)</w:t>
      </w:r>
      <w:r w:rsidR="00D36492">
        <w:rPr>
          <w:rFonts w:ascii="Arial" w:hAnsi="Arial" w:cs="Arial"/>
          <w:sz w:val="22"/>
        </w:rPr>
        <w:t xml:space="preserve"> </w:t>
      </w:r>
      <w:r w:rsidR="008A588D" w:rsidRPr="00F22480">
        <w:rPr>
          <w:rFonts w:ascii="Arial" w:hAnsi="Arial" w:cs="Arial"/>
          <w:b/>
          <w:sz w:val="22"/>
        </w:rPr>
        <w:t xml:space="preserve">számú önkormányzati határozatban a legkedvezőbb ajánlatot adó Pro </w:t>
      </w:r>
      <w:proofErr w:type="spellStart"/>
      <w:r w:rsidR="008A588D" w:rsidRPr="00F22480">
        <w:rPr>
          <w:rFonts w:ascii="Arial" w:hAnsi="Arial" w:cs="Arial"/>
          <w:b/>
          <w:sz w:val="22"/>
        </w:rPr>
        <w:t>Regio</w:t>
      </w:r>
      <w:proofErr w:type="spellEnd"/>
      <w:r w:rsidR="008A588D" w:rsidRPr="00F22480">
        <w:rPr>
          <w:rFonts w:ascii="Arial" w:hAnsi="Arial" w:cs="Arial"/>
          <w:b/>
          <w:sz w:val="22"/>
        </w:rPr>
        <w:t xml:space="preserve"> Közép-Magyarországi Regionális Fejlesztési és Szolgáltató Nonprofit Kft. – t (1071 Budapest, Damjanich utca 48.) bízta meg.</w:t>
      </w:r>
    </w:p>
    <w:p w:rsidR="008A588D" w:rsidRDefault="008A588D" w:rsidP="008A588D">
      <w:pPr>
        <w:jc w:val="both"/>
        <w:rPr>
          <w:rFonts w:ascii="Arial" w:hAnsi="Arial" w:cs="Arial"/>
          <w:sz w:val="22"/>
        </w:rPr>
      </w:pPr>
    </w:p>
    <w:p w:rsidR="00F22480" w:rsidRDefault="00065108" w:rsidP="008A5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 tervezési feladathoz kapcsolódó vállalkozási szerződés aláírása</w:t>
      </w:r>
      <w:r w:rsidR="009706E1">
        <w:rPr>
          <w:rFonts w:ascii="Arial" w:hAnsi="Arial" w:cs="Arial"/>
          <w:sz w:val="22"/>
        </w:rPr>
        <w:t>, valamint az adtaszolgáltatás a tervezők felé</w:t>
      </w:r>
      <w:r>
        <w:rPr>
          <w:rFonts w:ascii="Arial" w:hAnsi="Arial" w:cs="Arial"/>
          <w:sz w:val="22"/>
        </w:rPr>
        <w:t xml:space="preserve"> </w:t>
      </w:r>
      <w:r w:rsidR="009706E1">
        <w:rPr>
          <w:rFonts w:ascii="Arial" w:hAnsi="Arial" w:cs="Arial"/>
          <w:sz w:val="22"/>
        </w:rPr>
        <w:t>megtörtént</w:t>
      </w:r>
      <w:r>
        <w:rPr>
          <w:rFonts w:ascii="Arial" w:hAnsi="Arial" w:cs="Arial"/>
          <w:sz w:val="22"/>
        </w:rPr>
        <w:t>.</w:t>
      </w:r>
    </w:p>
    <w:p w:rsidR="008A588D" w:rsidRDefault="008A588D" w:rsidP="008A588D">
      <w:pPr>
        <w:jc w:val="both"/>
        <w:rPr>
          <w:rFonts w:ascii="Arial" w:hAnsi="Arial" w:cs="Arial"/>
          <w:sz w:val="22"/>
        </w:rPr>
      </w:pPr>
    </w:p>
    <w:p w:rsidR="00065108" w:rsidRDefault="00F30177" w:rsidP="008A5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Közzétételre került egy felhívás, amelyben a lakosság,</w:t>
      </w:r>
      <w:r w:rsidRPr="00F30177">
        <w:rPr>
          <w:rFonts w:ascii="Arial" w:hAnsi="Arial" w:cs="Arial"/>
          <w:sz w:val="22"/>
        </w:rPr>
        <w:t xml:space="preserve"> a településen székhellyel, telephellyel vagy ingatlantulajdonnal rendelkező gazdálkodó szervezeteket, valamint a településen működő vallási közösségeket, nemzetiségi önkormányzatot, érdekképviseleti szerveket és civil szervezeteket (</w:t>
      </w:r>
      <w:r>
        <w:rPr>
          <w:rFonts w:ascii="Arial" w:hAnsi="Arial" w:cs="Arial"/>
          <w:sz w:val="22"/>
        </w:rPr>
        <w:t xml:space="preserve">együttesen: </w:t>
      </w:r>
      <w:r w:rsidRPr="00F30177">
        <w:rPr>
          <w:rFonts w:ascii="Arial" w:hAnsi="Arial" w:cs="Arial"/>
          <w:sz w:val="22"/>
        </w:rPr>
        <w:t xml:space="preserve">Partnerek), </w:t>
      </w:r>
      <w:r>
        <w:rPr>
          <w:rFonts w:ascii="Arial" w:hAnsi="Arial" w:cs="Arial"/>
          <w:sz w:val="22"/>
        </w:rPr>
        <w:t xml:space="preserve">tájékoztatást kaptak az új településterv készítéséről. </w:t>
      </w:r>
    </w:p>
    <w:p w:rsidR="00F30177" w:rsidRDefault="00F30177" w:rsidP="008A588D">
      <w:pPr>
        <w:jc w:val="both"/>
        <w:rPr>
          <w:rFonts w:ascii="Arial" w:hAnsi="Arial" w:cs="Arial"/>
          <w:sz w:val="22"/>
        </w:rPr>
      </w:pPr>
    </w:p>
    <w:p w:rsidR="00F30177" w:rsidRDefault="00F30177" w:rsidP="008A5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 Partnerek előzetes javaslatokat, véleményeket tehetnek a készülő településtervvel kapcsolatban, illetve jelezhetik építési szabályokkal kapcsolatos változtatási szándékaikat, elképzeléseiket. </w:t>
      </w:r>
      <w:r w:rsidRPr="001E3603">
        <w:rPr>
          <w:rFonts w:ascii="Arial" w:hAnsi="Arial" w:cs="Arial"/>
          <w:b/>
          <w:sz w:val="22"/>
        </w:rPr>
        <w:t>A javaslatokat 2025. április 30. napjáig fogadja az Önkormányzat, amelyet aztán a megbízott településtervező a mindenkor hatályos jogszabályi előírások alapján megvizsgál, hogy jelen tervezés keretein belül be tudnak-e épülni az új településtervbe.</w:t>
      </w:r>
    </w:p>
    <w:p w:rsidR="00F30177" w:rsidRDefault="00F30177" w:rsidP="008A588D">
      <w:pPr>
        <w:jc w:val="both"/>
        <w:rPr>
          <w:rFonts w:ascii="Arial" w:hAnsi="Arial" w:cs="Arial"/>
          <w:sz w:val="22"/>
        </w:rPr>
      </w:pPr>
    </w:p>
    <w:p w:rsidR="006D2C16" w:rsidRPr="00C56829" w:rsidRDefault="006D2C16" w:rsidP="008A588D">
      <w:pPr>
        <w:jc w:val="both"/>
        <w:rPr>
          <w:rFonts w:ascii="Arial" w:hAnsi="Arial" w:cs="Arial"/>
          <w:b/>
          <w:sz w:val="22"/>
        </w:rPr>
      </w:pPr>
      <w:r w:rsidRPr="00C56829">
        <w:rPr>
          <w:rFonts w:ascii="Arial" w:hAnsi="Arial" w:cs="Arial"/>
          <w:b/>
          <w:sz w:val="22"/>
        </w:rPr>
        <w:t>Ellátott feladatok:</w:t>
      </w:r>
    </w:p>
    <w:p w:rsidR="006D2C16" w:rsidRPr="00C56829" w:rsidRDefault="006D2C16" w:rsidP="006D2C1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C56829">
        <w:rPr>
          <w:rFonts w:ascii="Arial" w:hAnsi="Arial" w:cs="Arial"/>
          <w:sz w:val="22"/>
        </w:rPr>
        <w:t>előterjesztések előkészítése</w:t>
      </w:r>
      <w:r w:rsidR="00C56829">
        <w:rPr>
          <w:rFonts w:ascii="Arial" w:hAnsi="Arial" w:cs="Arial"/>
          <w:sz w:val="22"/>
        </w:rPr>
        <w:t>, részvétel Képviselő- testületi ülésen;</w:t>
      </w:r>
    </w:p>
    <w:p w:rsidR="006D2C16" w:rsidRPr="00C56829" w:rsidRDefault="006D2C16" w:rsidP="006D2C1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C56829">
        <w:rPr>
          <w:rFonts w:ascii="Arial" w:hAnsi="Arial" w:cs="Arial"/>
          <w:sz w:val="22"/>
        </w:rPr>
        <w:t>tervezési feladattal kapcsolatos egyeztetések megszervezése, részvétel;</w:t>
      </w:r>
    </w:p>
    <w:p w:rsidR="006D2C16" w:rsidRPr="00C56829" w:rsidRDefault="006D2C16" w:rsidP="006D2C16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sz w:val="22"/>
        </w:rPr>
      </w:pPr>
      <w:r w:rsidRPr="00C56829">
        <w:rPr>
          <w:rFonts w:ascii="Arial" w:hAnsi="Arial" w:cs="Arial"/>
          <w:sz w:val="22"/>
        </w:rPr>
        <w:t>kapcsolattartás a Tervezővel, Önkormányzattal.</w:t>
      </w:r>
    </w:p>
    <w:p w:rsidR="006D2C16" w:rsidRPr="006D2C16" w:rsidRDefault="006D2C16" w:rsidP="006D2C16">
      <w:pPr>
        <w:pStyle w:val="Listaszerbekezds"/>
        <w:jc w:val="both"/>
        <w:rPr>
          <w:rFonts w:ascii="Arial" w:hAnsi="Arial" w:cs="Arial"/>
          <w:sz w:val="22"/>
        </w:rPr>
      </w:pPr>
    </w:p>
    <w:p w:rsidR="00812BFD" w:rsidRDefault="00812BFD" w:rsidP="008A588D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2025. április 1</w:t>
      </w:r>
      <w:r w:rsidR="0085153E">
        <w:rPr>
          <w:rFonts w:ascii="Arial" w:hAnsi="Arial" w:cs="Arial"/>
          <w:sz w:val="22"/>
        </w:rPr>
        <w:t>6</w:t>
      </w:r>
      <w:bookmarkStart w:id="3" w:name="_GoBack"/>
      <w:bookmarkEnd w:id="3"/>
      <w:r>
        <w:rPr>
          <w:rFonts w:ascii="Arial" w:hAnsi="Arial" w:cs="Arial"/>
          <w:sz w:val="22"/>
        </w:rPr>
        <w:t xml:space="preserve">. </w:t>
      </w:r>
    </w:p>
    <w:p w:rsidR="00812BFD" w:rsidRDefault="00812BFD" w:rsidP="008A588D">
      <w:pPr>
        <w:jc w:val="both"/>
        <w:rPr>
          <w:rFonts w:ascii="Arial" w:hAnsi="Arial" w:cs="Arial"/>
          <w:sz w:val="22"/>
        </w:rPr>
      </w:pPr>
    </w:p>
    <w:p w:rsidR="00812BFD" w:rsidRDefault="00812BFD" w:rsidP="00812BFD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Ilyés Marianna </w:t>
      </w:r>
    </w:p>
    <w:p w:rsidR="00812BFD" w:rsidRPr="004E1F54" w:rsidRDefault="00812BFD" w:rsidP="00812BFD">
      <w:pPr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települési </w:t>
      </w:r>
      <w:proofErr w:type="spellStart"/>
      <w:r>
        <w:rPr>
          <w:rFonts w:ascii="Arial" w:hAnsi="Arial" w:cs="Arial"/>
          <w:sz w:val="22"/>
        </w:rPr>
        <w:t>főépítész</w:t>
      </w:r>
      <w:proofErr w:type="spellEnd"/>
    </w:p>
    <w:sectPr w:rsidR="00812BFD" w:rsidRPr="004E1F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F89" w:rsidRDefault="00EB4F89" w:rsidP="00EB4F89">
      <w:r>
        <w:separator/>
      </w:r>
    </w:p>
  </w:endnote>
  <w:endnote w:type="continuationSeparator" w:id="0">
    <w:p w:rsidR="00EB4F89" w:rsidRDefault="00EB4F89" w:rsidP="00EB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F89" w:rsidRDefault="00EB4F89" w:rsidP="00EB4F89">
      <w:r>
        <w:separator/>
      </w:r>
    </w:p>
  </w:footnote>
  <w:footnote w:type="continuationSeparator" w:id="0">
    <w:p w:rsidR="00EB4F89" w:rsidRDefault="00EB4F89" w:rsidP="00EB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F89" w:rsidRDefault="00EB4F89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3736"/>
              <wp:effectExtent l="0" t="0" r="0" b="15240"/>
              <wp:wrapNone/>
              <wp:docPr id="220" name="Szövegdoboz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373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5EAA" w:rsidRDefault="00EB4F89">
                          <w:pPr>
                            <w:jc w:val="right"/>
                            <w:rPr>
                              <w:sz w:val="18"/>
                            </w:rPr>
                          </w:pPr>
                          <w:r w:rsidRPr="00665EAA">
                            <w:rPr>
                              <w:sz w:val="18"/>
                            </w:rPr>
                            <w:t xml:space="preserve">Települési </w:t>
                          </w:r>
                          <w:proofErr w:type="spellStart"/>
                          <w:r w:rsidRPr="00665EAA">
                            <w:rPr>
                              <w:sz w:val="18"/>
                            </w:rPr>
                            <w:t>Főépítészi</w:t>
                          </w:r>
                          <w:proofErr w:type="spellEnd"/>
                          <w:r w:rsidRPr="00665EAA">
                            <w:rPr>
                              <w:sz w:val="18"/>
                            </w:rPr>
                            <w:t xml:space="preserve"> tájékoztató- </w:t>
                          </w:r>
                        </w:p>
                        <w:p w:rsidR="00EB4F89" w:rsidRPr="00665EAA" w:rsidRDefault="00EB4F89">
                          <w:pPr>
                            <w:jc w:val="right"/>
                            <w:rPr>
                              <w:sz w:val="18"/>
                            </w:rPr>
                          </w:pPr>
                          <w:r w:rsidRPr="00665EAA">
                            <w:rPr>
                              <w:sz w:val="18"/>
                            </w:rPr>
                            <w:t>2025. január 1-től 2025. március 31-ig</w:t>
                          </w:r>
                          <w:r w:rsidR="00665EAA">
                            <w:rPr>
                              <w:sz w:val="18"/>
                            </w:rPr>
                            <w:t xml:space="preserve"> tartó időszakban</w:t>
                          </w:r>
                          <w:r w:rsidRPr="00665EAA"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20" o:spid="_x0000_s1026" type="#_x0000_t202" style="position:absolute;margin-left:0;margin-top:0;width:468pt;height:13.7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" o:allowincell="f" filled="f" stroked="f">
              <v:textbox style="mso-fit-shape-to-text:t" inset=",0,,0">
                <w:txbxContent>
                  <w:p w:rsidR="00665EAA" w:rsidRDefault="00EB4F89">
                    <w:pPr>
                      <w:jc w:val="right"/>
                      <w:rPr>
                        <w:sz w:val="18"/>
                      </w:rPr>
                    </w:pPr>
                    <w:r w:rsidRPr="00665EAA">
                      <w:rPr>
                        <w:sz w:val="18"/>
                      </w:rPr>
                      <w:t xml:space="preserve">Települési </w:t>
                    </w:r>
                    <w:proofErr w:type="spellStart"/>
                    <w:r w:rsidRPr="00665EAA">
                      <w:rPr>
                        <w:sz w:val="18"/>
                      </w:rPr>
                      <w:t>Főépítészi</w:t>
                    </w:r>
                    <w:proofErr w:type="spellEnd"/>
                    <w:r w:rsidRPr="00665EAA">
                      <w:rPr>
                        <w:sz w:val="18"/>
                      </w:rPr>
                      <w:t xml:space="preserve"> tájékoztató- </w:t>
                    </w:r>
                  </w:p>
                  <w:p w:rsidR="00EB4F89" w:rsidRPr="00665EAA" w:rsidRDefault="00EB4F89">
                    <w:pPr>
                      <w:jc w:val="right"/>
                      <w:rPr>
                        <w:sz w:val="18"/>
                      </w:rPr>
                    </w:pPr>
                    <w:r w:rsidRPr="00665EAA">
                      <w:rPr>
                        <w:sz w:val="18"/>
                      </w:rPr>
                      <w:t>2025. január 1-től 2025. március 31-ig</w:t>
                    </w:r>
                    <w:r w:rsidR="00665EAA">
                      <w:rPr>
                        <w:sz w:val="18"/>
                      </w:rPr>
                      <w:t xml:space="preserve"> tartó időszakban</w:t>
                    </w:r>
                    <w:r w:rsidRPr="00665EAA">
                      <w:rPr>
                        <w:sz w:val="18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Szövegdoboz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:rsidR="00EB4F89" w:rsidRDefault="00EB4F89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21" o:spid="_x0000_s1027" type="#_x0000_t202" style="position:absolute;margin-left:20.6pt;margin-top:0;width:71.8pt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" o:allowincell="f" fillcolor="#7f7f7f [1612]" stroked="f">
              <v:textbox style="mso-fit-shape-to-text:t" inset=",0,,0">
                <w:txbxContent>
                  <w:p w:rsidR="00EB4F89" w:rsidRDefault="00EB4F89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D31E6"/>
    <w:multiLevelType w:val="hybridMultilevel"/>
    <w:tmpl w:val="44782B8C"/>
    <w:lvl w:ilvl="0" w:tplc="BAB66E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A45094"/>
    <w:multiLevelType w:val="hybridMultilevel"/>
    <w:tmpl w:val="2B5CB8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E83F3A"/>
    <w:multiLevelType w:val="hybridMultilevel"/>
    <w:tmpl w:val="A6A46A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EA"/>
    <w:rsid w:val="00065108"/>
    <w:rsid w:val="001E3603"/>
    <w:rsid w:val="00250881"/>
    <w:rsid w:val="004E1F54"/>
    <w:rsid w:val="00575C4A"/>
    <w:rsid w:val="00665EAA"/>
    <w:rsid w:val="006D2C16"/>
    <w:rsid w:val="007E43EA"/>
    <w:rsid w:val="00812BFD"/>
    <w:rsid w:val="0085153E"/>
    <w:rsid w:val="008A588D"/>
    <w:rsid w:val="009706E1"/>
    <w:rsid w:val="00B8385C"/>
    <w:rsid w:val="00BE54FC"/>
    <w:rsid w:val="00C56829"/>
    <w:rsid w:val="00D36492"/>
    <w:rsid w:val="00EB4F89"/>
    <w:rsid w:val="00ED6B69"/>
    <w:rsid w:val="00F22480"/>
    <w:rsid w:val="00F3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4C7548"/>
  <w15:chartTrackingRefBased/>
  <w15:docId w15:val="{82455AF3-438E-4063-BF6C-A229FBE5E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E43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2508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7E43EA"/>
    <w:pPr>
      <w:spacing w:before="100" w:beforeAutospacing="1" w:after="100" w:afterAutospacing="1"/>
    </w:pPr>
    <w:rPr>
      <w:color w:val="000000"/>
    </w:rPr>
  </w:style>
  <w:style w:type="paragraph" w:styleId="Listaszerbekezds">
    <w:name w:val="List Paragraph"/>
    <w:basedOn w:val="Norml"/>
    <w:uiPriority w:val="34"/>
    <w:qFormat/>
    <w:rsid w:val="00250881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25088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B4F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B4F8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5156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Csikóné Ungvári Tímea</dc:creator>
  <cp:keywords/>
  <dc:description/>
  <cp:lastModifiedBy>Csikóné Ungvári Tímea</cp:lastModifiedBy>
  <cp:revision>14</cp:revision>
  <cp:lastPrinted>2025-04-10T13:24:00Z</cp:lastPrinted>
  <dcterms:created xsi:type="dcterms:W3CDTF">2025-04-07T08:59:00Z</dcterms:created>
  <dcterms:modified xsi:type="dcterms:W3CDTF">2025-04-16T10:55:00Z</dcterms:modified>
</cp:coreProperties>
</file>