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401" w:rsidRPr="006069EB" w:rsidRDefault="00EE2401" w:rsidP="00EE2401">
      <w:pPr>
        <w:widowControl w:val="0"/>
        <w:rPr>
          <w:sz w:val="23"/>
          <w:szCs w:val="23"/>
        </w:rPr>
      </w:pPr>
      <w:bookmarkStart w:id="0" w:name="_Toc308600933"/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909320" cy="933450"/>
                <wp:effectExtent l="1905" t="0" r="3175" b="190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1EA" w:rsidRDefault="003811EA" w:rsidP="00EE240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6" name="Kép 6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0;margin-top:-27pt;width:71.6pt;height:73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" filled="f" stroked="f">
                <v:textbox style="mso-fit-shape-to-text:t">
                  <w:txbxContent>
                    <w:p w:rsidR="003811EA" w:rsidRDefault="003811EA" w:rsidP="00EE240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6" name="Kép 6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-457200</wp:posOffset>
                </wp:positionV>
                <wp:extent cx="3543300" cy="1028700"/>
                <wp:effectExtent l="0" t="0" r="1905" b="190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1EA" w:rsidRPr="00624A63" w:rsidRDefault="003811EA" w:rsidP="00EE24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Ceglédi Közös Önkormányzati Hivatal</w:t>
                            </w:r>
                          </w:p>
                          <w:p w:rsidR="003811EA" w:rsidRPr="00624A63" w:rsidRDefault="003811EA" w:rsidP="00EE24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Jegyzőjétől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3811EA" w:rsidRDefault="003811EA" w:rsidP="00EE24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" o:spid="_x0000_s1027" type="#_x0000_t202" style="position:absolute;margin-left:112.2pt;margin-top:-36pt;width:279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" filled="f" stroked="f">
                <v:textbox>
                  <w:txbxContent>
                    <w:p w:rsidR="003811EA" w:rsidRPr="00624A63" w:rsidRDefault="003811EA" w:rsidP="00EE24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Ceglédi Közös Önkormányzati Hivatal</w:t>
                      </w:r>
                    </w:p>
                    <w:p w:rsidR="003811EA" w:rsidRPr="00624A63" w:rsidRDefault="003811EA" w:rsidP="00EE24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Jegyzőjétől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3811EA" w:rsidRDefault="003811EA" w:rsidP="00EE24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E2401" w:rsidRPr="006069EB" w:rsidRDefault="00EE2401" w:rsidP="00EE2401">
      <w:pPr>
        <w:widowControl w:val="0"/>
        <w:tabs>
          <w:tab w:val="left" w:pos="6495"/>
        </w:tabs>
        <w:rPr>
          <w:sz w:val="23"/>
          <w:szCs w:val="23"/>
        </w:rPr>
      </w:pPr>
    </w:p>
    <w:p w:rsidR="00EE2401" w:rsidRPr="006069EB" w:rsidRDefault="00EE2401" w:rsidP="00EE2401">
      <w:pPr>
        <w:widowControl w:val="0"/>
        <w:tabs>
          <w:tab w:val="left" w:pos="6495"/>
        </w:tabs>
        <w:rPr>
          <w:sz w:val="23"/>
          <w:szCs w:val="23"/>
        </w:rPr>
      </w:pPr>
    </w:p>
    <w:p w:rsidR="00EE2401" w:rsidRPr="00CB1ED5" w:rsidRDefault="00CB1ED5" w:rsidP="00EE2401">
      <w:pPr>
        <w:pStyle w:val="Cmsor1"/>
        <w:keepNext w:val="0"/>
        <w:widowControl w:val="0"/>
        <w:jc w:val="center"/>
        <w:rPr>
          <w:b w:val="0"/>
          <w:u w:val="single"/>
        </w:rPr>
      </w:pP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:rsidR="00CB1ED5" w:rsidRDefault="00CB1ED5" w:rsidP="00EE2401">
      <w:pPr>
        <w:pStyle w:val="Cmsor1"/>
        <w:keepNext w:val="0"/>
        <w:widowControl w:val="0"/>
        <w:jc w:val="center"/>
        <w:rPr>
          <w:b w:val="0"/>
        </w:rPr>
      </w:pPr>
    </w:p>
    <w:p w:rsidR="00EE2401" w:rsidRPr="00100E09" w:rsidRDefault="0071365E" w:rsidP="00EE2401">
      <w:pPr>
        <w:pStyle w:val="Cmsor1"/>
        <w:keepNext w:val="0"/>
        <w:widowControl w:val="0"/>
        <w:jc w:val="center"/>
        <w:rPr>
          <w:b w:val="0"/>
        </w:rPr>
      </w:pPr>
      <w:r>
        <w:rPr>
          <w:b w:val="0"/>
        </w:rPr>
        <w:t>Kőröstetétlen Község</w:t>
      </w:r>
      <w:r w:rsidR="00EE2401" w:rsidRPr="00100E09">
        <w:rPr>
          <w:b w:val="0"/>
        </w:rPr>
        <w:t xml:space="preserve"> Képviselő-testületének</w:t>
      </w:r>
    </w:p>
    <w:p w:rsidR="00EE2401" w:rsidRDefault="00EE2401" w:rsidP="00EE2401">
      <w:pPr>
        <w:pStyle w:val="Cmsor1"/>
        <w:keepNext w:val="0"/>
        <w:widowControl w:val="0"/>
        <w:jc w:val="center"/>
        <w:rPr>
          <w:b w:val="0"/>
        </w:rPr>
      </w:pPr>
      <w:r w:rsidRPr="00100E09">
        <w:rPr>
          <w:b w:val="0"/>
        </w:rPr>
        <w:t>20</w:t>
      </w:r>
      <w:r>
        <w:rPr>
          <w:b w:val="0"/>
        </w:rPr>
        <w:t>2</w:t>
      </w:r>
      <w:r w:rsidR="00181780">
        <w:rPr>
          <w:b w:val="0"/>
        </w:rPr>
        <w:t>4</w:t>
      </w:r>
      <w:r w:rsidRPr="0024793A">
        <w:rPr>
          <w:b w:val="0"/>
        </w:rPr>
        <w:t xml:space="preserve">. </w:t>
      </w:r>
      <w:r w:rsidR="00F47757">
        <w:rPr>
          <w:b w:val="0"/>
        </w:rPr>
        <w:t>október</w:t>
      </w:r>
      <w:r w:rsidRPr="0024793A">
        <w:rPr>
          <w:b w:val="0"/>
        </w:rPr>
        <w:t xml:space="preserve"> 2</w:t>
      </w:r>
      <w:r w:rsidR="00F80806">
        <w:rPr>
          <w:b w:val="0"/>
        </w:rPr>
        <w:t>9</w:t>
      </w:r>
      <w:r w:rsidRPr="0024793A">
        <w:rPr>
          <w:b w:val="0"/>
        </w:rPr>
        <w:t>-i ülésére</w:t>
      </w:r>
      <w:bookmarkEnd w:id="0"/>
    </w:p>
    <w:p w:rsidR="00EE2401" w:rsidRPr="00EE2401" w:rsidRDefault="00EE2401" w:rsidP="00EE2401"/>
    <w:p w:rsidR="0059475E" w:rsidRDefault="0059475E" w:rsidP="00E0300D">
      <w:pPr>
        <w:widowControl w:val="0"/>
        <w:tabs>
          <w:tab w:val="left" w:pos="6495"/>
        </w:tabs>
        <w:jc w:val="center"/>
        <w:rPr>
          <w:b/>
          <w:bCs/>
        </w:rPr>
      </w:pPr>
    </w:p>
    <w:p w:rsidR="00E0300D" w:rsidRDefault="0071365E" w:rsidP="00E0300D">
      <w:pPr>
        <w:widowControl w:val="0"/>
        <w:tabs>
          <w:tab w:val="left" w:pos="6495"/>
        </w:tabs>
        <w:jc w:val="center"/>
        <w:rPr>
          <w:b/>
          <w:bCs/>
        </w:rPr>
      </w:pPr>
      <w:r>
        <w:rPr>
          <w:b/>
          <w:bCs/>
        </w:rPr>
        <w:t>TÁJÉKOZTATÓ 202</w:t>
      </w:r>
      <w:r w:rsidR="00181780">
        <w:rPr>
          <w:b/>
          <w:bCs/>
        </w:rPr>
        <w:t>4</w:t>
      </w:r>
      <w:r>
        <w:rPr>
          <w:b/>
          <w:bCs/>
        </w:rPr>
        <w:t xml:space="preserve">. ÉV III. NEGYEDÉV ADÓBEVÉTELEIRŐL ÉS A                    </w:t>
      </w:r>
      <w:r w:rsidR="00F47757">
        <w:rPr>
          <w:b/>
          <w:bCs/>
        </w:rPr>
        <w:t>202</w:t>
      </w:r>
      <w:r w:rsidR="00181780">
        <w:rPr>
          <w:b/>
          <w:bCs/>
        </w:rPr>
        <w:t>5</w:t>
      </w:r>
      <w:r w:rsidR="00F47757">
        <w:rPr>
          <w:b/>
          <w:bCs/>
        </w:rPr>
        <w:t xml:space="preserve">. ÉVI </w:t>
      </w:r>
      <w:r>
        <w:rPr>
          <w:b/>
          <w:bCs/>
        </w:rPr>
        <w:t>HE</w:t>
      </w:r>
      <w:r w:rsidR="00E0300D">
        <w:rPr>
          <w:b/>
          <w:bCs/>
        </w:rPr>
        <w:t xml:space="preserve">LYI </w:t>
      </w:r>
      <w:r w:rsidR="00F05DA9">
        <w:rPr>
          <w:b/>
          <w:bCs/>
        </w:rPr>
        <w:t>ADÓPOLITIKA ELŐKÉSZÍTÉSÉRŐL</w:t>
      </w:r>
    </w:p>
    <w:p w:rsidR="00EE2401" w:rsidRPr="00100E09" w:rsidRDefault="00EE2401" w:rsidP="00E0300D">
      <w:pPr>
        <w:widowControl w:val="0"/>
        <w:tabs>
          <w:tab w:val="left" w:pos="6495"/>
        </w:tabs>
        <w:jc w:val="center"/>
        <w:rPr>
          <w:b/>
          <w:bCs/>
        </w:rPr>
      </w:pPr>
    </w:p>
    <w:p w:rsidR="0071365E" w:rsidRDefault="0071365E" w:rsidP="00CF7F2B">
      <w:pPr>
        <w:widowControl w:val="0"/>
        <w:jc w:val="both"/>
      </w:pPr>
    </w:p>
    <w:p w:rsidR="002B6F6E" w:rsidRDefault="0071365E" w:rsidP="00CF7F2B">
      <w:pPr>
        <w:widowControl w:val="0"/>
        <w:jc w:val="both"/>
      </w:pPr>
      <w:r>
        <w:t xml:space="preserve">Kőröstetétlen Község </w:t>
      </w:r>
      <w:r w:rsidR="00D015AD">
        <w:t>adó</w:t>
      </w:r>
      <w:r>
        <w:t>bevételei az előirányzat teljesítésében a 202</w:t>
      </w:r>
      <w:r w:rsidR="00181780">
        <w:t>4</w:t>
      </w:r>
      <w:r>
        <w:t xml:space="preserve">. év harmadik negyedév zárását követően </w:t>
      </w:r>
      <w:r w:rsidR="00D015AD">
        <w:t xml:space="preserve">összességében </w:t>
      </w:r>
      <w:r w:rsidR="003A469A">
        <w:t>90,65</w:t>
      </w:r>
      <w:r>
        <w:t xml:space="preserve"> %-os bevételi szintet mutatnak.</w:t>
      </w:r>
    </w:p>
    <w:p w:rsidR="00CE2257" w:rsidRDefault="0071365E" w:rsidP="00CF7F2B">
      <w:pPr>
        <w:widowControl w:val="0"/>
        <w:jc w:val="both"/>
      </w:pPr>
      <w:r>
        <w:t xml:space="preserve"> Az ingatlanokat érintő adónemekben, az </w:t>
      </w:r>
      <w:r w:rsidR="00313E39">
        <w:t>É</w:t>
      </w:r>
      <w:r>
        <w:t xml:space="preserve">pítményadóban és a </w:t>
      </w:r>
      <w:r w:rsidR="00313E39">
        <w:t>M</w:t>
      </w:r>
      <w:r>
        <w:t>agánszemélyek kommunális adója tekintetében a befolyt adóbevétel összege</w:t>
      </w:r>
      <w:r w:rsidR="007E36BE">
        <w:t>k</w:t>
      </w:r>
      <w:r>
        <w:t xml:space="preserve"> </w:t>
      </w:r>
      <w:r w:rsidR="007E36BE">
        <w:t xml:space="preserve">a tervezetnek </w:t>
      </w:r>
      <w:r>
        <w:t>megfelelő</w:t>
      </w:r>
      <w:r w:rsidR="007E36BE">
        <w:t xml:space="preserve">en </w:t>
      </w:r>
      <w:r w:rsidR="002939A1">
        <w:t>alakultak</w:t>
      </w:r>
      <w:r w:rsidR="00C161B3">
        <w:t xml:space="preserve">, illetve az előző </w:t>
      </w:r>
      <w:r>
        <w:t>év</w:t>
      </w:r>
      <w:r w:rsidR="00CE2257">
        <w:t>ek</w:t>
      </w:r>
      <w:r>
        <w:t xml:space="preserve"> </w:t>
      </w:r>
      <w:r w:rsidR="00313E39">
        <w:t>befizetés</w:t>
      </w:r>
      <w:r w:rsidR="00C161B3">
        <w:t xml:space="preserve"> adatait figyelembe</w:t>
      </w:r>
      <w:r w:rsidR="00CE2257">
        <w:t xml:space="preserve"> véve</w:t>
      </w:r>
      <w:r w:rsidR="00C161B3">
        <w:t xml:space="preserve"> </w:t>
      </w:r>
      <w:r w:rsidR="00CE2257">
        <w:t>az önkéntes adófizetések</w:t>
      </w:r>
      <w:r w:rsidR="00C161B3">
        <w:t xml:space="preserve"> emelkedő tendenciát mutatnak</w:t>
      </w:r>
      <w:r w:rsidR="00CE2257">
        <w:t>.</w:t>
      </w:r>
      <w:r w:rsidR="002B6F6E">
        <w:t xml:space="preserve"> A tervezett előirányzat Építményadó adónemben 92,87 %-ban, a Magánszemélyek kommunális adója adónemben 110,95 %-ban teljesült.</w:t>
      </w:r>
    </w:p>
    <w:p w:rsidR="00CE2257" w:rsidRDefault="00CE2257" w:rsidP="00CF7F2B">
      <w:pPr>
        <w:widowControl w:val="0"/>
        <w:jc w:val="both"/>
      </w:pPr>
    </w:p>
    <w:p w:rsidR="00CE2257" w:rsidRDefault="006F7E5D" w:rsidP="00CF7F2B">
      <w:pPr>
        <w:widowControl w:val="0"/>
        <w:jc w:val="both"/>
      </w:pPr>
      <w:r>
        <w:t>A</w:t>
      </w:r>
      <w:r w:rsidR="007E36BE">
        <w:t xml:space="preserve"> helyi</w:t>
      </w:r>
      <w:r>
        <w:t xml:space="preserve"> iparűzési adónemben, előző év</w:t>
      </w:r>
      <w:r w:rsidR="00D015AD">
        <w:t xml:space="preserve"> azonos időszakához </w:t>
      </w:r>
      <w:r>
        <w:t xml:space="preserve">képest, </w:t>
      </w:r>
      <w:r w:rsidR="00C161B3">
        <w:t>ugyan magasabb bevéte</w:t>
      </w:r>
      <w:r w:rsidR="002939A1">
        <w:t>l</w:t>
      </w:r>
      <w:r w:rsidR="00C161B3">
        <w:t>t é</w:t>
      </w:r>
      <w:r w:rsidR="00FD78A9">
        <w:t>r</w:t>
      </w:r>
      <w:r w:rsidR="00C161B3">
        <w:t xml:space="preserve">tünk el, de a meghatározott előirányzat összeget </w:t>
      </w:r>
      <w:r w:rsidR="002B6F6E">
        <w:t xml:space="preserve">a harmadik negyedéves zárást követően </w:t>
      </w:r>
      <w:r w:rsidR="00CE2257">
        <w:t>csak 89,47 %-ban éri el</w:t>
      </w:r>
      <w:r w:rsidR="002B6F6E">
        <w:t>, 43 839 778 Ft összegben</w:t>
      </w:r>
      <w:r w:rsidR="00CE2257">
        <w:t>. A tervezett bevételi összeg az előírások alapján reális,</w:t>
      </w:r>
      <w:r w:rsidR="002B6F6E">
        <w:t xml:space="preserve"> az teljesíthető. A</w:t>
      </w:r>
      <w:r w:rsidR="00CE2257">
        <w:t>z elmaradt bevételi összeg az adókötelezettség/</w:t>
      </w:r>
      <w:proofErr w:type="spellStart"/>
      <w:r w:rsidR="00CE2257">
        <w:t>ek</w:t>
      </w:r>
      <w:proofErr w:type="spellEnd"/>
      <w:r w:rsidR="00CE2257">
        <w:t xml:space="preserve"> nem teljesítésből </w:t>
      </w:r>
      <w:r w:rsidR="00313E39">
        <w:t>tevődik össze</w:t>
      </w:r>
      <w:r w:rsidR="00CE2257">
        <w:t xml:space="preserve">. </w:t>
      </w:r>
      <w:r w:rsidR="002B6F6E">
        <w:t>Erre vonatkozólag az adóhatóság a megfelelő</w:t>
      </w:r>
      <w:r w:rsidR="00313E39">
        <w:t xml:space="preserve"> intézkedéseket és</w:t>
      </w:r>
      <w:r w:rsidR="002B6F6E">
        <w:t xml:space="preserve"> eljárásokat a későbbiekben megindítja.</w:t>
      </w:r>
      <w:r w:rsidR="00CE2257">
        <w:t xml:space="preserve"> </w:t>
      </w:r>
    </w:p>
    <w:p w:rsidR="00D015AD" w:rsidRDefault="00D015AD" w:rsidP="00CF7F2B">
      <w:pPr>
        <w:widowControl w:val="0"/>
        <w:jc w:val="both"/>
      </w:pPr>
    </w:p>
    <w:p w:rsidR="00D015AD" w:rsidRDefault="009778A9" w:rsidP="00CF7F2B">
      <w:pPr>
        <w:widowControl w:val="0"/>
        <w:jc w:val="both"/>
      </w:pPr>
      <w:r>
        <w:t>Valamennyi adónem tekintetében</w:t>
      </w:r>
      <w:r w:rsidR="00D015AD">
        <w:t xml:space="preserve"> nyilvántartott</w:t>
      </w:r>
      <w:r w:rsidR="002939A1">
        <w:t xml:space="preserve"> </w:t>
      </w:r>
      <w:r w:rsidR="002B6F6E">
        <w:t>7 666 738</w:t>
      </w:r>
      <w:r w:rsidR="002939A1">
        <w:t xml:space="preserve"> millió forint</w:t>
      </w:r>
      <w:r w:rsidR="00D015AD">
        <w:t xml:space="preserve"> hátralék</w:t>
      </w:r>
      <w:r w:rsidR="002B6F6E">
        <w:t xml:space="preserve"> 80 %-a Helyi iparűzési </w:t>
      </w:r>
      <w:proofErr w:type="gramStart"/>
      <w:r w:rsidR="002B6F6E">
        <w:t>adó</w:t>
      </w:r>
      <w:r w:rsidR="00313E39">
        <w:t xml:space="preserve"> hátralékból</w:t>
      </w:r>
      <w:proofErr w:type="gramEnd"/>
      <w:r w:rsidR="002B6F6E">
        <w:t xml:space="preserve"> származik</w:t>
      </w:r>
      <w:r>
        <w:t>.</w:t>
      </w:r>
    </w:p>
    <w:p w:rsidR="0059475E" w:rsidRDefault="0059475E" w:rsidP="00CF7F2B">
      <w:pPr>
        <w:widowControl w:val="0"/>
        <w:jc w:val="both"/>
      </w:pPr>
    </w:p>
    <w:p w:rsidR="0059475E" w:rsidRDefault="0059475E" w:rsidP="00CF7F2B">
      <w:pPr>
        <w:widowControl w:val="0"/>
        <w:jc w:val="both"/>
      </w:pPr>
    </w:p>
    <w:p w:rsidR="003548AC" w:rsidRDefault="003548AC" w:rsidP="00CF7F2B">
      <w:pPr>
        <w:widowControl w:val="0"/>
        <w:jc w:val="both"/>
      </w:pPr>
    </w:p>
    <w:tbl>
      <w:tblPr>
        <w:tblW w:w="10608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4"/>
        <w:gridCol w:w="1211"/>
        <w:gridCol w:w="1260"/>
        <w:gridCol w:w="1431"/>
        <w:gridCol w:w="1413"/>
        <w:gridCol w:w="1146"/>
        <w:gridCol w:w="1417"/>
        <w:gridCol w:w="1276"/>
      </w:tblGrid>
      <w:tr w:rsidR="003548AC" w:rsidRPr="00CE7275" w:rsidTr="004124DA">
        <w:trPr>
          <w:trHeight w:val="458"/>
        </w:trPr>
        <w:tc>
          <w:tcPr>
            <w:tcW w:w="1060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Cs w:val="22"/>
              </w:rPr>
              <w:t>Kőröstetétlen Község helyi adó bevételeinek alakulása 202</w:t>
            </w:r>
            <w:r w:rsidR="009778A9">
              <w:rPr>
                <w:b/>
                <w:bCs/>
                <w:color w:val="000000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Cs w:val="22"/>
              </w:rPr>
              <w:t>.</w:t>
            </w:r>
            <w:r w:rsidR="004124DA">
              <w:rPr>
                <w:b/>
                <w:bCs/>
                <w:color w:val="000000"/>
                <w:szCs w:val="22"/>
              </w:rPr>
              <w:t xml:space="preserve"> </w:t>
            </w:r>
            <w:r w:rsidRPr="00CE7275">
              <w:rPr>
                <w:b/>
                <w:bCs/>
                <w:color w:val="000000"/>
                <w:szCs w:val="22"/>
              </w:rPr>
              <w:t>évben</w:t>
            </w:r>
            <w:r w:rsidRPr="004124DA">
              <w:rPr>
                <w:b/>
                <w:bCs/>
                <w:color w:val="000000"/>
                <w:sz w:val="28"/>
              </w:rPr>
              <w:t xml:space="preserve"> (Ft)</w:t>
            </w:r>
          </w:p>
        </w:tc>
      </w:tr>
      <w:tr w:rsidR="003548AC" w:rsidRPr="00CE7275" w:rsidTr="004124DA">
        <w:trPr>
          <w:trHeight w:val="458"/>
        </w:trPr>
        <w:tc>
          <w:tcPr>
            <w:tcW w:w="1060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8AC" w:rsidRPr="00CE7275" w:rsidRDefault="003548AC" w:rsidP="005C01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548AC" w:rsidRPr="00CE7275" w:rsidTr="004124DA">
        <w:trPr>
          <w:trHeight w:val="713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  <w:t>Adónem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. I.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        teljesít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>. II.</w:t>
            </w:r>
            <w:r w:rsidR="004124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          teljesítés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>. I fél évi telj. Összesen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. III.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teljesítés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. IV. </w:t>
            </w:r>
            <w:proofErr w:type="spellStart"/>
            <w:proofErr w:type="gramStart"/>
            <w:r w:rsidRPr="00CE7275">
              <w:rPr>
                <w:b/>
                <w:bCs/>
                <w:color w:val="000000"/>
                <w:sz w:val="22"/>
                <w:szCs w:val="22"/>
              </w:rPr>
              <w:t>n.év</w:t>
            </w:r>
            <w:proofErr w:type="spellEnd"/>
            <w:proofErr w:type="gramEnd"/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   teljesítés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Teljesült adóbevétel 202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>. évben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>. évi előirányzat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Helyi iparűzési adó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1 955 306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7 012 735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8 968 041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14 871 737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3 839 778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49 000 000</w:t>
            </w:r>
          </w:p>
        </w:tc>
      </w:tr>
      <w:tr w:rsidR="003548AC" w:rsidRPr="00CE7275" w:rsidTr="004124DA">
        <w:trPr>
          <w:trHeight w:val="379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Építményadó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96 484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0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>09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6 484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937 282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 033 766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2 1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0 000 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Kommunális adó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70 875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139 000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609 875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388 660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998 535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900 000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Pótlék, bírság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86 681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357 563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444 244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13 578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457 822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200 000 </w:t>
            </w:r>
          </w:p>
        </w:tc>
      </w:tr>
      <w:tr w:rsidR="003548AC" w:rsidRPr="00CE7275" w:rsidTr="004124DA">
        <w:trPr>
          <w:trHeight w:val="388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Talajterhelés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43 476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20 400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single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9778A9" w:rsidP="009778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63 876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8 400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72 276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3548AC" w:rsidRPr="00CE7275" w:rsidTr="004124DA">
        <w:trPr>
          <w:trHeight w:val="460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Helyi adók összesen: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  <w:r w:rsidR="009778A9">
              <w:rPr>
                <w:b/>
                <w:bCs/>
                <w:color w:val="000000"/>
                <w:sz w:val="22"/>
                <w:szCs w:val="22"/>
                <w:u w:val="single"/>
              </w:rPr>
              <w:t>3 652 822</w:t>
            </w: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7 529 698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1431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000000" w:fill="D9D9D9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31 182 520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9778A9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16 219 657</w:t>
            </w:r>
            <w:r w:rsidR="003548AC"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9778A9">
              <w:rPr>
                <w:b/>
                <w:bCs/>
                <w:color w:val="000000"/>
                <w:sz w:val="22"/>
                <w:szCs w:val="22"/>
              </w:rPr>
              <w:t>7 402 177</w:t>
            </w:r>
            <w:r w:rsidRPr="00CE7275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8AC" w:rsidRPr="00CE7275" w:rsidRDefault="003548AC" w:rsidP="005C016E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>52 2</w:t>
            </w:r>
            <w:r w:rsidR="009778A9">
              <w:rPr>
                <w:b/>
                <w:bCs/>
                <w:color w:val="000000"/>
                <w:sz w:val="22"/>
                <w:szCs w:val="22"/>
                <w:u w:val="single"/>
              </w:rPr>
              <w:t>9</w:t>
            </w:r>
            <w:r w:rsidRPr="00CE7275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0 000   </w:t>
            </w:r>
          </w:p>
        </w:tc>
      </w:tr>
    </w:tbl>
    <w:p w:rsidR="003548AC" w:rsidRDefault="003548AC" w:rsidP="00CF7F2B">
      <w:pPr>
        <w:widowControl w:val="0"/>
        <w:jc w:val="both"/>
      </w:pPr>
    </w:p>
    <w:p w:rsidR="000D7625" w:rsidRDefault="00D015AD" w:rsidP="00CF7F2B">
      <w:pPr>
        <w:widowControl w:val="0"/>
        <w:jc w:val="both"/>
      </w:pPr>
      <w:r>
        <w:lastRenderedPageBreak/>
        <w:t xml:space="preserve"> </w:t>
      </w:r>
    </w:p>
    <w:tbl>
      <w:tblPr>
        <w:tblW w:w="10909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334"/>
        <w:gridCol w:w="1559"/>
        <w:gridCol w:w="1276"/>
        <w:gridCol w:w="1560"/>
        <w:gridCol w:w="1560"/>
        <w:gridCol w:w="1420"/>
      </w:tblGrid>
      <w:tr w:rsidR="00313E39" w:rsidRPr="004124DA" w:rsidTr="00313E39">
        <w:trPr>
          <w:trHeight w:val="548"/>
        </w:trPr>
        <w:tc>
          <w:tcPr>
            <w:tcW w:w="10909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313E39" w:rsidRPr="004124DA" w:rsidRDefault="00313E39" w:rsidP="00313E3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124DA">
              <w:rPr>
                <w:rFonts w:ascii="Calibri" w:hAnsi="Calibri" w:cs="Calibri"/>
                <w:b/>
                <w:bCs/>
                <w:color w:val="000000"/>
              </w:rPr>
              <w:t>Kőröstetétlen Község helyi adó bevételeinek összehasonlítása az elmúlt évekre</w:t>
            </w:r>
          </w:p>
        </w:tc>
      </w:tr>
      <w:tr w:rsidR="000F5A1C" w:rsidRPr="004124DA" w:rsidTr="00CD57C8">
        <w:trPr>
          <w:trHeight w:val="118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0F5A1C" w:rsidRPr="004124DA" w:rsidRDefault="000F5A1C" w:rsidP="00CD57C8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Adónem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2021. I-III. </w:t>
            </w:r>
            <w:proofErr w:type="spellStart"/>
            <w:proofErr w:type="gramStart"/>
            <w:r w:rsidRPr="004124DA">
              <w:rPr>
                <w:b/>
                <w:bCs/>
                <w:color w:val="000000"/>
              </w:rPr>
              <w:t>n.év</w:t>
            </w:r>
            <w:proofErr w:type="spellEnd"/>
            <w:proofErr w:type="gramEnd"/>
            <w:r w:rsidRPr="004124DA">
              <w:rPr>
                <w:b/>
                <w:bCs/>
                <w:color w:val="000000"/>
              </w:rPr>
              <w:t xml:space="preserve">              teljesítés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5A1C" w:rsidRPr="004124DA" w:rsidRDefault="000F5A1C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2022. I-III.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4124DA">
              <w:rPr>
                <w:b/>
                <w:bCs/>
                <w:color w:val="000000"/>
              </w:rPr>
              <w:t>n.év</w:t>
            </w:r>
            <w:proofErr w:type="spellEnd"/>
            <w:proofErr w:type="gramEnd"/>
            <w:r w:rsidRPr="004124DA">
              <w:rPr>
                <w:b/>
                <w:bCs/>
                <w:color w:val="000000"/>
              </w:rPr>
              <w:t xml:space="preserve">                teljesítés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5A1C" w:rsidRPr="000F5A1C" w:rsidRDefault="000F5A1C" w:rsidP="004124DA">
            <w:pPr>
              <w:jc w:val="center"/>
              <w:rPr>
                <w:b/>
                <w:bCs/>
                <w:color w:val="000000"/>
              </w:rPr>
            </w:pPr>
            <w:r w:rsidRPr="000F5A1C">
              <w:rPr>
                <w:b/>
                <w:bCs/>
                <w:color w:val="000000"/>
              </w:rPr>
              <w:t xml:space="preserve">2023. I-III. </w:t>
            </w:r>
            <w:proofErr w:type="spellStart"/>
            <w:proofErr w:type="gramStart"/>
            <w:r w:rsidRPr="000F5A1C">
              <w:rPr>
                <w:b/>
                <w:bCs/>
                <w:color w:val="000000"/>
              </w:rPr>
              <w:t>n.év</w:t>
            </w:r>
            <w:proofErr w:type="spellEnd"/>
            <w:proofErr w:type="gramEnd"/>
            <w:r w:rsidRPr="000F5A1C">
              <w:rPr>
                <w:b/>
                <w:bCs/>
                <w:color w:val="000000"/>
              </w:rPr>
              <w:t xml:space="preserve">      teljesítés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</w:tcPr>
          <w:p w:rsidR="000F5A1C" w:rsidRPr="004124DA" w:rsidRDefault="000F5A1C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4</w:t>
            </w:r>
            <w:r w:rsidRPr="004124DA">
              <w:rPr>
                <w:b/>
                <w:bCs/>
                <w:color w:val="000000"/>
              </w:rPr>
              <w:t xml:space="preserve">. I-III. </w:t>
            </w:r>
            <w:proofErr w:type="spellStart"/>
            <w:proofErr w:type="gramStart"/>
            <w:r w:rsidRPr="004124DA">
              <w:rPr>
                <w:b/>
                <w:bCs/>
                <w:color w:val="000000"/>
              </w:rPr>
              <w:t>n.év</w:t>
            </w:r>
            <w:proofErr w:type="spellEnd"/>
            <w:proofErr w:type="gramEnd"/>
            <w:r w:rsidRPr="004124DA">
              <w:rPr>
                <w:b/>
                <w:bCs/>
                <w:color w:val="000000"/>
              </w:rPr>
              <w:t xml:space="preserve">      teljesítés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202</w:t>
            </w:r>
            <w:r w:rsidR="00CD57C8">
              <w:rPr>
                <w:b/>
                <w:bCs/>
                <w:color w:val="000000"/>
              </w:rPr>
              <w:t>4</w:t>
            </w:r>
            <w:r w:rsidRPr="004124DA">
              <w:rPr>
                <w:b/>
                <w:bCs/>
                <w:color w:val="000000"/>
              </w:rPr>
              <w:t>. évi előirányzat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4124DA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202</w:t>
            </w:r>
            <w:r w:rsidR="00CD57C8">
              <w:rPr>
                <w:b/>
                <w:bCs/>
                <w:color w:val="000000"/>
              </w:rPr>
              <w:t>4</w:t>
            </w:r>
            <w:r w:rsidRPr="004124DA">
              <w:rPr>
                <w:b/>
                <w:bCs/>
                <w:color w:val="000000"/>
              </w:rPr>
              <w:t>. évi előirányzat teljesülése</w:t>
            </w:r>
          </w:p>
        </w:tc>
      </w:tr>
      <w:tr w:rsidR="000F5A1C" w:rsidRPr="004124DA" w:rsidTr="00CD57C8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0F5A1C" w:rsidRPr="004124DA" w:rsidRDefault="000F5A1C" w:rsidP="00CD57C8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Helyi iparűzési adó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58 926 100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38 288 543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0F5A1C">
              <w:rPr>
                <w:b/>
                <w:bCs/>
                <w:color w:val="000000"/>
              </w:rPr>
              <w:t xml:space="preserve">41 829 988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5A1C">
              <w:rPr>
                <w:b/>
                <w:bCs/>
                <w:color w:val="000000"/>
                <w:szCs w:val="22"/>
              </w:rPr>
              <w:t xml:space="preserve">43 839 778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49 000 000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8</w:t>
            </w:r>
            <w:r w:rsidR="00CD57C8">
              <w:rPr>
                <w:b/>
                <w:bCs/>
                <w:color w:val="000000"/>
              </w:rPr>
              <w:t>9</w:t>
            </w:r>
            <w:r w:rsidRPr="004124DA">
              <w:rPr>
                <w:b/>
                <w:bCs/>
                <w:color w:val="000000"/>
              </w:rPr>
              <w:t>,</w:t>
            </w:r>
            <w:r w:rsidR="00CD57C8">
              <w:rPr>
                <w:b/>
                <w:bCs/>
                <w:color w:val="000000"/>
              </w:rPr>
              <w:t>47</w:t>
            </w:r>
            <w:r w:rsidRPr="004124DA">
              <w:rPr>
                <w:b/>
                <w:bCs/>
                <w:color w:val="000000"/>
              </w:rPr>
              <w:t>%</w:t>
            </w:r>
          </w:p>
        </w:tc>
      </w:tr>
      <w:tr w:rsidR="000F5A1C" w:rsidRPr="004124DA" w:rsidTr="00CD57C8">
        <w:trPr>
          <w:trHeight w:val="63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0F5A1C" w:rsidRPr="004124DA" w:rsidRDefault="000F5A1C" w:rsidP="00CD57C8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Építményadó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2 117 157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2 177 805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0F5A1C">
              <w:rPr>
                <w:b/>
                <w:bCs/>
                <w:color w:val="000000"/>
              </w:rPr>
              <w:t xml:space="preserve">2 192 967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5A1C">
              <w:rPr>
                <w:b/>
                <w:bCs/>
                <w:color w:val="000000"/>
                <w:szCs w:val="22"/>
              </w:rPr>
              <w:t xml:space="preserve">2 033 766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2 1</w:t>
            </w:r>
            <w:r w:rsidR="00CD57C8">
              <w:rPr>
                <w:b/>
                <w:bCs/>
                <w:color w:val="000000"/>
              </w:rPr>
              <w:t>9</w:t>
            </w:r>
            <w:r w:rsidRPr="004124DA">
              <w:rPr>
                <w:b/>
                <w:bCs/>
                <w:color w:val="000000"/>
              </w:rPr>
              <w:t xml:space="preserve">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CD57C8" w:rsidP="000F5A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</w:t>
            </w:r>
            <w:r w:rsidR="000F5A1C" w:rsidRPr="004124D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87</w:t>
            </w:r>
            <w:r w:rsidR="000F5A1C" w:rsidRPr="004124DA">
              <w:rPr>
                <w:b/>
                <w:bCs/>
                <w:color w:val="000000"/>
              </w:rPr>
              <w:t>%</w:t>
            </w:r>
          </w:p>
        </w:tc>
      </w:tr>
      <w:tr w:rsidR="000F5A1C" w:rsidRPr="004124DA" w:rsidTr="00CD57C8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0F5A1C" w:rsidRPr="004124DA" w:rsidRDefault="000F5A1C" w:rsidP="00CD57C8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Kommunális adó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771 073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839 587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0F5A1C">
              <w:rPr>
                <w:b/>
                <w:bCs/>
                <w:color w:val="000000"/>
              </w:rPr>
              <w:t xml:space="preserve">871 323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5A1C">
              <w:rPr>
                <w:b/>
                <w:bCs/>
                <w:color w:val="000000"/>
                <w:szCs w:val="22"/>
              </w:rPr>
              <w:t xml:space="preserve">998 535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900 000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CD57C8" w:rsidP="000F5A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110,95</w:t>
            </w:r>
            <w:r w:rsidR="000F5A1C" w:rsidRPr="004124DA">
              <w:rPr>
                <w:b/>
                <w:bCs/>
                <w:color w:val="000000"/>
              </w:rPr>
              <w:t>%</w:t>
            </w:r>
          </w:p>
        </w:tc>
      </w:tr>
      <w:tr w:rsidR="000F5A1C" w:rsidRPr="004124DA" w:rsidTr="00CD57C8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0F5A1C" w:rsidRPr="004124DA" w:rsidRDefault="000F5A1C" w:rsidP="00CD57C8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Pótlék, bírság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121 368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81 180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0F5A1C">
              <w:rPr>
                <w:b/>
                <w:bCs/>
                <w:color w:val="000000"/>
              </w:rPr>
              <w:t xml:space="preserve">173 945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5A1C">
              <w:rPr>
                <w:b/>
                <w:bCs/>
                <w:color w:val="000000"/>
                <w:szCs w:val="22"/>
              </w:rPr>
              <w:t xml:space="preserve">457 822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200 000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CD57C8" w:rsidP="000F5A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228,91</w:t>
            </w:r>
            <w:r w:rsidR="000F5A1C" w:rsidRPr="004124DA">
              <w:rPr>
                <w:b/>
                <w:bCs/>
                <w:color w:val="000000"/>
              </w:rPr>
              <w:t>%</w:t>
            </w:r>
          </w:p>
        </w:tc>
      </w:tr>
      <w:tr w:rsidR="000F5A1C" w:rsidRPr="004124DA" w:rsidTr="00CD57C8">
        <w:trPr>
          <w:trHeight w:val="64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0F5A1C" w:rsidRPr="004124DA" w:rsidRDefault="000F5A1C" w:rsidP="00CD57C8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Talajterhelés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237 318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 xml:space="preserve">51 600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0F5A1C">
              <w:rPr>
                <w:b/>
                <w:bCs/>
                <w:color w:val="000000"/>
              </w:rPr>
              <w:t xml:space="preserve">51 876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5A1C">
              <w:rPr>
                <w:b/>
                <w:bCs/>
                <w:color w:val="000000"/>
                <w:szCs w:val="22"/>
              </w:rPr>
              <w:t xml:space="preserve">72 276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-</w:t>
            </w:r>
          </w:p>
        </w:tc>
      </w:tr>
      <w:tr w:rsidR="000F5A1C" w:rsidRPr="004124DA" w:rsidTr="00CD57C8">
        <w:trPr>
          <w:trHeight w:val="6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:rsidR="000F5A1C" w:rsidRPr="004124DA" w:rsidRDefault="000F5A1C" w:rsidP="00CD57C8">
            <w:pPr>
              <w:jc w:val="center"/>
              <w:rPr>
                <w:b/>
                <w:bCs/>
                <w:color w:val="000000"/>
              </w:rPr>
            </w:pPr>
            <w:r w:rsidRPr="004124DA">
              <w:rPr>
                <w:b/>
                <w:bCs/>
                <w:color w:val="000000"/>
              </w:rPr>
              <w:t>Bevételek összesen: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124DA">
              <w:rPr>
                <w:b/>
                <w:bCs/>
                <w:color w:val="000000"/>
                <w:u w:val="single"/>
              </w:rPr>
              <w:t xml:space="preserve">62 173 016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124DA">
              <w:rPr>
                <w:b/>
                <w:bCs/>
                <w:color w:val="000000"/>
                <w:u w:val="single"/>
              </w:rPr>
              <w:t xml:space="preserve">41 438 715 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0F5A1C">
              <w:rPr>
                <w:b/>
                <w:bCs/>
                <w:color w:val="000000"/>
                <w:u w:val="single"/>
              </w:rPr>
              <w:t xml:space="preserve">45 120 099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0F5A1C" w:rsidRPr="000F5A1C" w:rsidRDefault="000F5A1C" w:rsidP="000F5A1C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F5A1C">
              <w:rPr>
                <w:b/>
                <w:bCs/>
                <w:color w:val="000000"/>
                <w:szCs w:val="22"/>
                <w:u w:val="single"/>
              </w:rPr>
              <w:t xml:space="preserve">47 402 177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0F5A1C" w:rsidP="000F5A1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124DA">
              <w:rPr>
                <w:b/>
                <w:bCs/>
                <w:color w:val="000000"/>
                <w:u w:val="single"/>
              </w:rPr>
              <w:t>52 2</w:t>
            </w:r>
            <w:r w:rsidR="00CD57C8">
              <w:rPr>
                <w:b/>
                <w:bCs/>
                <w:color w:val="000000"/>
                <w:u w:val="single"/>
              </w:rPr>
              <w:t>9</w:t>
            </w:r>
            <w:r w:rsidRPr="004124DA">
              <w:rPr>
                <w:b/>
                <w:bCs/>
                <w:color w:val="000000"/>
                <w:u w:val="single"/>
              </w:rPr>
              <w:t xml:space="preserve">0 000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5A1C" w:rsidRPr="004124DA" w:rsidRDefault="00CD57C8" w:rsidP="000F5A1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90,95</w:t>
            </w:r>
            <w:r w:rsidR="000F5A1C" w:rsidRPr="004124DA">
              <w:rPr>
                <w:b/>
                <w:bCs/>
                <w:color w:val="000000"/>
              </w:rPr>
              <w:t>%</w:t>
            </w:r>
          </w:p>
        </w:tc>
      </w:tr>
    </w:tbl>
    <w:p w:rsidR="00D015AD" w:rsidRDefault="00D015AD" w:rsidP="00CF7F2B">
      <w:pPr>
        <w:widowControl w:val="0"/>
        <w:jc w:val="both"/>
      </w:pPr>
    </w:p>
    <w:p w:rsidR="0059475E" w:rsidRDefault="0059475E" w:rsidP="00CF7F2B">
      <w:pPr>
        <w:widowControl w:val="0"/>
        <w:jc w:val="both"/>
      </w:pPr>
    </w:p>
    <w:p w:rsidR="00E0300D" w:rsidRDefault="00E0300D" w:rsidP="00CF7F2B">
      <w:pPr>
        <w:widowControl w:val="0"/>
        <w:jc w:val="both"/>
        <w:rPr>
          <w:i/>
        </w:rPr>
      </w:pPr>
      <w:r w:rsidRPr="00100E09">
        <w:t xml:space="preserve">A költségvetés előkészítésének egyik alapvető fázisa a következő évre vonatkozó helyi adópolitikai döntések meghozatala, </w:t>
      </w:r>
      <w:r w:rsidRPr="00034C6D">
        <w:rPr>
          <w:b/>
        </w:rPr>
        <w:t>a helyi adó rendeletek – adómértékek – felülvizsgálata</w:t>
      </w:r>
      <w:r w:rsidRPr="00100E09">
        <w:t xml:space="preserve">. A helyi adókról szóló 1990. évi C. törvény (a továbbiakban: </w:t>
      </w:r>
      <w:proofErr w:type="spellStart"/>
      <w:r w:rsidRPr="00100E09">
        <w:t>Htv</w:t>
      </w:r>
      <w:proofErr w:type="spellEnd"/>
      <w:r w:rsidRPr="00100E09">
        <w:t>.) a települési önkormányzatok számára lehetőséget ad a helyi adóztatási jog gyakorlására, a helyi adópolitika kialakítására.</w:t>
      </w:r>
      <w:r>
        <w:rPr>
          <w:i/>
        </w:rPr>
        <w:t xml:space="preserve"> </w:t>
      </w:r>
    </w:p>
    <w:p w:rsidR="00D015AD" w:rsidRDefault="00D015AD" w:rsidP="00CF7F2B">
      <w:pPr>
        <w:widowControl w:val="0"/>
        <w:jc w:val="both"/>
        <w:rPr>
          <w:sz w:val="22"/>
          <w:szCs w:val="22"/>
        </w:rPr>
      </w:pPr>
    </w:p>
    <w:p w:rsidR="0059475E" w:rsidRDefault="0059475E" w:rsidP="0080417C">
      <w:pPr>
        <w:pStyle w:val="Default"/>
        <w:widowControl w:val="0"/>
        <w:jc w:val="both"/>
      </w:pPr>
    </w:p>
    <w:p w:rsidR="0080417C" w:rsidRDefault="00D015AD" w:rsidP="0080417C">
      <w:pPr>
        <w:pStyle w:val="Default"/>
        <w:widowControl w:val="0"/>
        <w:jc w:val="both"/>
      </w:pPr>
      <w:r w:rsidRPr="00066940">
        <w:t xml:space="preserve">A törvény általi felhatalmazás </w:t>
      </w:r>
      <w:r w:rsidR="00D41D5B" w:rsidRPr="00066940">
        <w:t>alapján</w:t>
      </w:r>
      <w:r w:rsidR="0080417C">
        <w:t xml:space="preserve"> az Önkormányzatoknak lehetősége van az adómértékek emelésére</w:t>
      </w:r>
      <w:r w:rsidR="0029499F">
        <w:t xml:space="preserve"> a </w:t>
      </w:r>
      <w:proofErr w:type="spellStart"/>
      <w:r w:rsidR="0080417C" w:rsidRPr="00FB51AB">
        <w:rPr>
          <w:b/>
          <w:i/>
        </w:rPr>
        <w:t>Htv</w:t>
      </w:r>
      <w:proofErr w:type="spellEnd"/>
      <w:r w:rsidR="0080417C" w:rsidRPr="00FB51AB">
        <w:rPr>
          <w:b/>
          <w:i/>
        </w:rPr>
        <w:t xml:space="preserve">-ben </w:t>
      </w:r>
      <w:r w:rsidR="0080417C" w:rsidRPr="00FB51AB">
        <w:rPr>
          <w:b/>
        </w:rPr>
        <w:t>meghatározott törvényi</w:t>
      </w:r>
      <w:r w:rsidR="0080417C" w:rsidRPr="00CC64D1">
        <w:rPr>
          <w:b/>
        </w:rPr>
        <w:t xml:space="preserve"> felső mérték és a valorizáció együttes </w:t>
      </w:r>
      <w:r w:rsidR="0029499F">
        <w:rPr>
          <w:b/>
        </w:rPr>
        <w:t>meg</w:t>
      </w:r>
      <w:r w:rsidR="0080417C" w:rsidRPr="00CC64D1">
        <w:rPr>
          <w:b/>
        </w:rPr>
        <w:t>határ</w:t>
      </w:r>
      <w:r w:rsidR="0029499F">
        <w:rPr>
          <w:b/>
        </w:rPr>
        <w:t>ozása alapján</w:t>
      </w:r>
      <w:r w:rsidR="0080417C" w:rsidRPr="00CC64D1">
        <w:rPr>
          <w:b/>
        </w:rPr>
        <w:t xml:space="preserve"> alkalmazható </w:t>
      </w:r>
      <w:r w:rsidR="0080417C" w:rsidRPr="006D7ADE">
        <w:rPr>
          <w:b/>
          <w:bCs/>
        </w:rPr>
        <w:t>adómaximumo</w:t>
      </w:r>
      <w:r w:rsidR="0029499F">
        <w:rPr>
          <w:b/>
          <w:bCs/>
        </w:rPr>
        <w:t>kig</w:t>
      </w:r>
      <w:r w:rsidR="0080417C" w:rsidRPr="006D7ADE">
        <w:rPr>
          <w:b/>
          <w:bCs/>
        </w:rPr>
        <w:t>.</w:t>
      </w:r>
      <w:r w:rsidR="0080417C" w:rsidRPr="00EB3EB6">
        <w:t xml:space="preserve"> </w:t>
      </w:r>
      <w:r w:rsidR="0080417C">
        <w:t xml:space="preserve">A Pénzügyminisztérium minden </w:t>
      </w:r>
      <w:r w:rsidR="00CD57C8">
        <w:t xml:space="preserve">utolsó </w:t>
      </w:r>
      <w:proofErr w:type="gramStart"/>
      <w:r w:rsidR="00CD57C8">
        <w:t>negyed évben</w:t>
      </w:r>
      <w:proofErr w:type="gramEnd"/>
      <w:r w:rsidR="0080417C">
        <w:t xml:space="preserve"> határozza meg a következő év adómaximumát. A 202</w:t>
      </w:r>
      <w:r w:rsidR="00CD57C8">
        <w:t>5</w:t>
      </w:r>
      <w:r w:rsidR="0080417C">
        <w:t>. évi adómaximumokat az alábbi táblázat mutatja.</w:t>
      </w:r>
    </w:p>
    <w:p w:rsidR="00C74111" w:rsidRDefault="00C74111" w:rsidP="00C74111">
      <w:pPr>
        <w:pStyle w:val="Default"/>
        <w:widowControl w:val="0"/>
      </w:pPr>
    </w:p>
    <w:p w:rsidR="0059475E" w:rsidRDefault="0059475E" w:rsidP="00C74111">
      <w:pPr>
        <w:pStyle w:val="Default"/>
        <w:widowControl w:val="0"/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5"/>
        <w:gridCol w:w="4710"/>
      </w:tblGrid>
      <w:tr w:rsidR="00C74111" w:rsidTr="003811EA">
        <w:trPr>
          <w:trHeight w:val="114"/>
          <w:jc w:val="center"/>
        </w:trPr>
        <w:tc>
          <w:tcPr>
            <w:tcW w:w="4495" w:type="dxa"/>
          </w:tcPr>
          <w:p w:rsidR="00C74111" w:rsidRDefault="00C74111" w:rsidP="003811EA">
            <w:pPr>
              <w:pStyle w:val="Default"/>
              <w:widowControl w:val="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Adónem:</w:t>
            </w:r>
          </w:p>
        </w:tc>
        <w:tc>
          <w:tcPr>
            <w:tcW w:w="4710" w:type="dxa"/>
          </w:tcPr>
          <w:p w:rsidR="00C74111" w:rsidRDefault="00C74111" w:rsidP="003811EA">
            <w:pPr>
              <w:pStyle w:val="Default"/>
              <w:widowControl w:val="0"/>
              <w:ind w:left="-70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Htv</w:t>
            </w:r>
            <w:proofErr w:type="spellEnd"/>
            <w:r>
              <w:rPr>
                <w:b/>
                <w:bCs/>
                <w:sz w:val="23"/>
                <w:szCs w:val="23"/>
              </w:rPr>
              <w:t>. szerinti felső érték           Adómaximum</w:t>
            </w:r>
          </w:p>
        </w:tc>
      </w:tr>
      <w:tr w:rsidR="00C74111" w:rsidTr="003811EA">
        <w:trPr>
          <w:trHeight w:val="142"/>
          <w:jc w:val="center"/>
        </w:trPr>
        <w:tc>
          <w:tcPr>
            <w:tcW w:w="4495" w:type="dxa"/>
          </w:tcPr>
          <w:p w:rsidR="00C74111" w:rsidRDefault="00C74111" w:rsidP="003811EA">
            <w:pPr>
              <w:pStyle w:val="Default"/>
              <w:widowControl w:val="0"/>
              <w:rPr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>Építményadó</w:t>
            </w:r>
            <w:r>
              <w:rPr>
                <w:sz w:val="23"/>
                <w:szCs w:val="23"/>
              </w:rPr>
              <w:t xml:space="preserve"> (épület, épületrész után):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CD57C8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>100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2</w:t>
            </w:r>
            <w:r w:rsidR="00CD57C8">
              <w:rPr>
                <w:b/>
                <w:sz w:val="23"/>
                <w:szCs w:val="23"/>
              </w:rPr>
              <w:t xml:space="preserve"> 950</w:t>
            </w:r>
            <w:r w:rsidR="0080417C">
              <w:rPr>
                <w:b/>
                <w:sz w:val="23"/>
                <w:szCs w:val="23"/>
              </w:rPr>
              <w:t>,</w:t>
            </w:r>
            <w:r w:rsidR="00CD57C8">
              <w:rPr>
                <w:b/>
                <w:sz w:val="23"/>
                <w:szCs w:val="23"/>
              </w:rPr>
              <w:t>1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C74111" w:rsidTr="003811EA">
        <w:trPr>
          <w:trHeight w:val="142"/>
          <w:jc w:val="center"/>
        </w:trPr>
        <w:tc>
          <w:tcPr>
            <w:tcW w:w="4495" w:type="dxa"/>
          </w:tcPr>
          <w:p w:rsidR="00C74111" w:rsidRPr="006D7ADE" w:rsidRDefault="00C74111" w:rsidP="003811E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Telekadó: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200 Ft/m</w:t>
            </w:r>
            <w:r w:rsidRPr="00336D43">
              <w:rPr>
                <w:b/>
                <w:sz w:val="23"/>
                <w:szCs w:val="23"/>
                <w:vertAlign w:val="superscript"/>
              </w:rPr>
              <w:t>2</w:t>
            </w:r>
            <w:r>
              <w:rPr>
                <w:b/>
                <w:sz w:val="23"/>
                <w:szCs w:val="23"/>
              </w:rPr>
              <w:t xml:space="preserve">                          </w:t>
            </w:r>
            <w:r w:rsidR="00CD57C8">
              <w:rPr>
                <w:b/>
                <w:sz w:val="23"/>
                <w:szCs w:val="23"/>
              </w:rPr>
              <w:t>536,4</w:t>
            </w:r>
            <w:r w:rsidRPr="006D7ADE">
              <w:rPr>
                <w:b/>
                <w:sz w:val="23"/>
                <w:szCs w:val="23"/>
              </w:rPr>
              <w:t xml:space="preserve"> Ft/m</w:t>
            </w:r>
            <w:r w:rsidRPr="002623DC">
              <w:rPr>
                <w:b/>
                <w:sz w:val="23"/>
                <w:szCs w:val="23"/>
                <w:vertAlign w:val="superscript"/>
              </w:rPr>
              <w:t>2</w:t>
            </w:r>
          </w:p>
        </w:tc>
      </w:tr>
      <w:tr w:rsidR="00C74111" w:rsidTr="003811EA">
        <w:trPr>
          <w:trHeight w:val="116"/>
          <w:jc w:val="center"/>
        </w:trPr>
        <w:tc>
          <w:tcPr>
            <w:tcW w:w="4495" w:type="dxa"/>
          </w:tcPr>
          <w:p w:rsidR="00C74111" w:rsidRPr="006D7ADE" w:rsidRDefault="00C74111" w:rsidP="003811E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Magánszemély kommunális adója: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17</w:t>
            </w:r>
            <w:r w:rsidR="00CD57C8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000 Ft/adótárgy        </w:t>
            </w:r>
            <w:r w:rsidR="00CD57C8">
              <w:rPr>
                <w:b/>
                <w:sz w:val="23"/>
                <w:szCs w:val="23"/>
              </w:rPr>
              <w:t>45 592,6</w:t>
            </w:r>
            <w:r w:rsidRPr="006D7ADE">
              <w:rPr>
                <w:b/>
                <w:sz w:val="23"/>
                <w:szCs w:val="23"/>
              </w:rPr>
              <w:t xml:space="preserve"> Ft/adótárgy</w:t>
            </w:r>
          </w:p>
        </w:tc>
      </w:tr>
      <w:tr w:rsidR="00C74111" w:rsidRPr="006D7ADE" w:rsidTr="003811EA">
        <w:trPr>
          <w:trHeight w:val="116"/>
          <w:jc w:val="center"/>
        </w:trPr>
        <w:tc>
          <w:tcPr>
            <w:tcW w:w="4495" w:type="dxa"/>
          </w:tcPr>
          <w:p w:rsidR="00C74111" w:rsidRPr="006D7ADE" w:rsidRDefault="00C74111" w:rsidP="003811EA">
            <w:pPr>
              <w:pStyle w:val="Default"/>
              <w:widowControl w:val="0"/>
              <w:rPr>
                <w:b/>
                <w:sz w:val="23"/>
                <w:szCs w:val="23"/>
              </w:rPr>
            </w:pPr>
            <w:r w:rsidRPr="006D7ADE">
              <w:rPr>
                <w:b/>
                <w:sz w:val="23"/>
                <w:szCs w:val="23"/>
              </w:rPr>
              <w:t xml:space="preserve">Idegenforgalmi adó </w:t>
            </w:r>
            <w:r w:rsidRPr="006D7ADE">
              <w:rPr>
                <w:sz w:val="23"/>
                <w:szCs w:val="23"/>
              </w:rPr>
              <w:t>(tartózkodási idő után):</w:t>
            </w:r>
            <w:r w:rsidRPr="006D7ADE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4710" w:type="dxa"/>
          </w:tcPr>
          <w:p w:rsidR="00C74111" w:rsidRPr="006D7ADE" w:rsidRDefault="00C74111" w:rsidP="003811EA">
            <w:pPr>
              <w:pStyle w:val="Default"/>
              <w:widowControl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300 Ft/ </w:t>
            </w:r>
            <w:proofErr w:type="spellStart"/>
            <w:r>
              <w:rPr>
                <w:b/>
                <w:sz w:val="23"/>
                <w:szCs w:val="23"/>
              </w:rPr>
              <w:t>v.éj</w:t>
            </w:r>
            <w:proofErr w:type="spellEnd"/>
            <w:r>
              <w:rPr>
                <w:b/>
                <w:sz w:val="23"/>
                <w:szCs w:val="23"/>
              </w:rPr>
              <w:t xml:space="preserve">.                     </w:t>
            </w:r>
            <w:r w:rsidR="00CD57C8">
              <w:rPr>
                <w:b/>
                <w:sz w:val="23"/>
                <w:szCs w:val="23"/>
              </w:rPr>
              <w:t>804,5</w:t>
            </w:r>
            <w:r w:rsidRPr="006D7ADE">
              <w:rPr>
                <w:b/>
                <w:sz w:val="23"/>
                <w:szCs w:val="23"/>
              </w:rPr>
              <w:t xml:space="preserve"> Ft/fő/</w:t>
            </w:r>
            <w:proofErr w:type="spellStart"/>
            <w:r w:rsidRPr="006D7ADE">
              <w:rPr>
                <w:b/>
                <w:sz w:val="23"/>
                <w:szCs w:val="23"/>
              </w:rPr>
              <w:t>v</w:t>
            </w:r>
            <w:r>
              <w:rPr>
                <w:b/>
                <w:sz w:val="23"/>
                <w:szCs w:val="23"/>
              </w:rPr>
              <w:t>.</w:t>
            </w:r>
            <w:r w:rsidRPr="006D7ADE">
              <w:rPr>
                <w:b/>
                <w:sz w:val="23"/>
                <w:szCs w:val="23"/>
              </w:rPr>
              <w:t>éj</w:t>
            </w:r>
            <w:proofErr w:type="spellEnd"/>
            <w:r>
              <w:rPr>
                <w:b/>
                <w:sz w:val="23"/>
                <w:szCs w:val="23"/>
              </w:rPr>
              <w:t>.</w:t>
            </w:r>
          </w:p>
        </w:tc>
      </w:tr>
    </w:tbl>
    <w:p w:rsidR="00C74111" w:rsidRPr="00D015AD" w:rsidRDefault="00C74111" w:rsidP="00CF7F2B">
      <w:pPr>
        <w:widowControl w:val="0"/>
        <w:jc w:val="both"/>
        <w:rPr>
          <w:sz w:val="22"/>
          <w:szCs w:val="22"/>
        </w:rPr>
      </w:pPr>
    </w:p>
    <w:p w:rsidR="00E0300D" w:rsidRPr="00100E09" w:rsidRDefault="00D41D5B" w:rsidP="00E0300D">
      <w:pPr>
        <w:widowControl w:val="0"/>
        <w:jc w:val="both"/>
        <w:rPr>
          <w:b/>
          <w:iCs/>
        </w:rPr>
      </w:pPr>
      <w:proofErr w:type="spellStart"/>
      <w:r>
        <w:rPr>
          <w:b/>
          <w:iCs/>
        </w:rPr>
        <w:t>Kőröstetétlenen</w:t>
      </w:r>
      <w:proofErr w:type="spellEnd"/>
      <w:r w:rsidR="00E0300D" w:rsidRPr="00100E09">
        <w:rPr>
          <w:b/>
          <w:iCs/>
        </w:rPr>
        <w:t xml:space="preserve"> bevezetett és működtetett helyi adók és az adómértékek az alábbiak szerint </w:t>
      </w:r>
      <w:r w:rsidR="0029499F">
        <w:rPr>
          <w:b/>
          <w:iCs/>
        </w:rPr>
        <w:t>alkalmazandók, amely tájékoztatás</w:t>
      </w:r>
      <w:r w:rsidR="00CD57C8">
        <w:rPr>
          <w:b/>
          <w:iCs/>
        </w:rPr>
        <w:t>ként</w:t>
      </w:r>
      <w:r w:rsidR="0029499F">
        <w:rPr>
          <w:b/>
          <w:iCs/>
        </w:rPr>
        <w:t xml:space="preserve"> szolgál </w:t>
      </w:r>
      <w:r w:rsidR="00066940">
        <w:rPr>
          <w:b/>
          <w:iCs/>
        </w:rPr>
        <w:t>az adóbevételek esetleges tervez</w:t>
      </w:r>
      <w:r w:rsidR="00936648">
        <w:rPr>
          <w:b/>
          <w:iCs/>
        </w:rPr>
        <w:t>hetőségé</w:t>
      </w:r>
      <w:r w:rsidR="0029499F">
        <w:rPr>
          <w:b/>
          <w:iCs/>
        </w:rPr>
        <w:t>hez</w:t>
      </w:r>
      <w:r w:rsidR="00066940">
        <w:rPr>
          <w:b/>
          <w:iCs/>
        </w:rPr>
        <w:t xml:space="preserve">. </w:t>
      </w:r>
    </w:p>
    <w:p w:rsidR="00E0300D" w:rsidRDefault="00E0300D"/>
    <w:p w:rsidR="0059475E" w:rsidRDefault="0059475E"/>
    <w:p w:rsidR="0059475E" w:rsidRDefault="0059475E"/>
    <w:p w:rsidR="0059475E" w:rsidRDefault="0059475E"/>
    <w:p w:rsidR="0059475E" w:rsidRDefault="0059475E">
      <w:bookmarkStart w:id="1" w:name="_GoBack"/>
      <w:bookmarkEnd w:id="1"/>
    </w:p>
    <w:p w:rsidR="00E0300D" w:rsidRDefault="00E0300D" w:rsidP="00E0300D">
      <w:pPr>
        <w:widowControl w:val="0"/>
        <w:numPr>
          <w:ilvl w:val="0"/>
          <w:numId w:val="1"/>
        </w:numPr>
        <w:jc w:val="both"/>
        <w:rPr>
          <w:b/>
          <w:bCs/>
          <w:i/>
          <w:iCs/>
          <w:u w:val="single"/>
        </w:rPr>
      </w:pPr>
      <w:r w:rsidRPr="00100E09">
        <w:rPr>
          <w:b/>
          <w:i/>
          <w:u w:val="single"/>
        </w:rPr>
        <w:lastRenderedPageBreak/>
        <w:t>Az</w:t>
      </w:r>
      <w:r w:rsidRPr="00100E09">
        <w:rPr>
          <w:b/>
          <w:u w:val="single"/>
        </w:rPr>
        <w:t xml:space="preserve"> </w:t>
      </w:r>
      <w:r w:rsidRPr="00100E09">
        <w:rPr>
          <w:b/>
          <w:bCs/>
          <w:i/>
          <w:iCs/>
          <w:u w:val="single"/>
        </w:rPr>
        <w:t>építményadó</w:t>
      </w:r>
    </w:p>
    <w:p w:rsidR="00E0300D" w:rsidRDefault="00E0300D" w:rsidP="00FC1D66">
      <w:pPr>
        <w:widowControl w:val="0"/>
        <w:spacing w:before="120" w:after="120"/>
        <w:jc w:val="both"/>
        <w:rPr>
          <w:b/>
          <w:bCs/>
        </w:rPr>
      </w:pPr>
      <w:r>
        <w:rPr>
          <w:bCs/>
          <w:i/>
        </w:rPr>
        <w:t xml:space="preserve">Az </w:t>
      </w:r>
      <w:r w:rsidRPr="00F9028C">
        <w:rPr>
          <w:bCs/>
          <w:i/>
        </w:rPr>
        <w:t>építményadóról szóló 2</w:t>
      </w:r>
      <w:r w:rsidR="00C74111">
        <w:rPr>
          <w:bCs/>
          <w:i/>
        </w:rPr>
        <w:t>1</w:t>
      </w:r>
      <w:r w:rsidRPr="00F9028C">
        <w:rPr>
          <w:bCs/>
          <w:i/>
        </w:rPr>
        <w:t>/201</w:t>
      </w:r>
      <w:r w:rsidR="00C74111">
        <w:rPr>
          <w:bCs/>
          <w:i/>
        </w:rPr>
        <w:t>4</w:t>
      </w:r>
      <w:r w:rsidRPr="00F9028C">
        <w:rPr>
          <w:bCs/>
          <w:i/>
        </w:rPr>
        <w:t>. (XI. 2</w:t>
      </w:r>
      <w:r w:rsidR="00C74111">
        <w:rPr>
          <w:bCs/>
          <w:i/>
        </w:rPr>
        <w:t>6</w:t>
      </w:r>
      <w:r w:rsidRPr="00F9028C">
        <w:rPr>
          <w:bCs/>
          <w:i/>
        </w:rPr>
        <w:t>.) jelenleg hatályos önkormányzati rendelet</w:t>
      </w:r>
      <w:r>
        <w:rPr>
          <w:bCs/>
        </w:rPr>
        <w:t xml:space="preserve"> szerint </w:t>
      </w:r>
      <w:r w:rsidRPr="00100E09">
        <w:rPr>
          <w:bCs/>
        </w:rPr>
        <w:t>a</w:t>
      </w:r>
      <w:r w:rsidRPr="00100E09">
        <w:t xml:space="preserve">z </w:t>
      </w:r>
      <w:r>
        <w:rPr>
          <w:b/>
        </w:rPr>
        <w:t>adó mértéke 20</w:t>
      </w:r>
      <w:r w:rsidR="00C74111">
        <w:rPr>
          <w:b/>
        </w:rPr>
        <w:t>20</w:t>
      </w:r>
      <w:r>
        <w:rPr>
          <w:b/>
        </w:rPr>
        <w:t xml:space="preserve">. </w:t>
      </w:r>
      <w:r w:rsidR="00C74111">
        <w:rPr>
          <w:b/>
        </w:rPr>
        <w:t>október</w:t>
      </w:r>
      <w:r>
        <w:rPr>
          <w:b/>
        </w:rPr>
        <w:t xml:space="preserve"> </w:t>
      </w:r>
      <w:r w:rsidR="00C74111">
        <w:rPr>
          <w:b/>
        </w:rPr>
        <w:t>03</w:t>
      </w:r>
      <w:r>
        <w:rPr>
          <w:b/>
        </w:rPr>
        <w:t>. óta</w:t>
      </w:r>
      <w:r w:rsidRPr="00100E09">
        <w:rPr>
          <w:b/>
        </w:rPr>
        <w:t xml:space="preserve"> </w:t>
      </w:r>
      <w:r w:rsidR="00C74111">
        <w:rPr>
          <w:b/>
        </w:rPr>
        <w:t>1.083</w:t>
      </w:r>
      <w:r w:rsidRPr="00100E09">
        <w:rPr>
          <w:b/>
          <w:bCs/>
        </w:rPr>
        <w:t xml:space="preserve"> Ft/m².</w:t>
      </w:r>
    </w:p>
    <w:p w:rsidR="00C74111" w:rsidRDefault="00C74111" w:rsidP="00FC1D66">
      <w:pPr>
        <w:widowControl w:val="0"/>
        <w:spacing w:before="120" w:after="120"/>
        <w:jc w:val="both"/>
        <w:rPr>
          <w:b/>
          <w:bCs/>
        </w:rPr>
      </w:pPr>
      <w:r>
        <w:rPr>
          <w:b/>
          <w:bCs/>
        </w:rPr>
        <w:t xml:space="preserve">Az adónem jelenleg </w:t>
      </w:r>
      <w:r w:rsidR="0029499F">
        <w:rPr>
          <w:b/>
          <w:bCs/>
        </w:rPr>
        <w:t>3</w:t>
      </w:r>
      <w:r>
        <w:rPr>
          <w:b/>
          <w:bCs/>
        </w:rPr>
        <w:t xml:space="preserve"> adózót érint, összesen </w:t>
      </w:r>
      <w:r w:rsidR="0029499F">
        <w:rPr>
          <w:b/>
          <w:bCs/>
        </w:rPr>
        <w:t>2024</w:t>
      </w:r>
      <w:r>
        <w:rPr>
          <w:b/>
          <w:bCs/>
        </w:rPr>
        <w:t>,9 m</w:t>
      </w:r>
      <w:r w:rsidRPr="00C74111">
        <w:rPr>
          <w:b/>
          <w:bCs/>
          <w:vertAlign w:val="superscript"/>
        </w:rPr>
        <w:t>2</w:t>
      </w:r>
      <w:r>
        <w:rPr>
          <w:b/>
          <w:bCs/>
        </w:rPr>
        <w:t xml:space="preserve"> adóalappal. Ez 2.1</w:t>
      </w:r>
      <w:r w:rsidR="0029499F">
        <w:rPr>
          <w:b/>
          <w:bCs/>
        </w:rPr>
        <w:t>92</w:t>
      </w:r>
      <w:r>
        <w:rPr>
          <w:b/>
          <w:bCs/>
        </w:rPr>
        <w:t>.</w:t>
      </w:r>
      <w:r w:rsidR="0029499F">
        <w:rPr>
          <w:b/>
          <w:bCs/>
        </w:rPr>
        <w:t>967</w:t>
      </w:r>
      <w:r>
        <w:rPr>
          <w:b/>
          <w:bCs/>
        </w:rPr>
        <w:t xml:space="preserve"> Ft előírást jelent.</w:t>
      </w:r>
      <w:r w:rsidR="00313E39">
        <w:rPr>
          <w:b/>
          <w:bCs/>
        </w:rPr>
        <w:t xml:space="preserve"> </w:t>
      </w:r>
      <w:r w:rsidR="00A65104">
        <w:rPr>
          <w:b/>
          <w:bCs/>
        </w:rPr>
        <w:t>Az adómérték változtatása nélkül, e</w:t>
      </w:r>
      <w:r w:rsidR="00027509">
        <w:rPr>
          <w:b/>
          <w:bCs/>
        </w:rPr>
        <w:t>zzel azonos</w:t>
      </w:r>
      <w:r w:rsidR="00313E39">
        <w:rPr>
          <w:b/>
          <w:bCs/>
        </w:rPr>
        <w:t xml:space="preserve"> bevétel tervezhető a következő évben is.</w:t>
      </w:r>
    </w:p>
    <w:p w:rsidR="00EC5DD2" w:rsidRDefault="00EC5DD2" w:rsidP="00F47757">
      <w:pPr>
        <w:widowControl w:val="0"/>
        <w:tabs>
          <w:tab w:val="left" w:pos="851"/>
        </w:tabs>
        <w:jc w:val="both"/>
      </w:pPr>
    </w:p>
    <w:p w:rsidR="00E0300D" w:rsidRDefault="00E0300D" w:rsidP="00E0300D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E0300D">
        <w:rPr>
          <w:b/>
          <w:bCs/>
          <w:i/>
          <w:iCs/>
          <w:u w:val="single"/>
        </w:rPr>
        <w:t>Magánszemélyek kommunális adója</w:t>
      </w:r>
      <w:r w:rsidRPr="00100E09">
        <w:t xml:space="preserve"> </w:t>
      </w:r>
    </w:p>
    <w:p w:rsidR="00E0300D" w:rsidRPr="00100E09" w:rsidRDefault="00E0300D" w:rsidP="002C7D88">
      <w:pPr>
        <w:widowControl w:val="0"/>
        <w:autoSpaceDE w:val="0"/>
        <w:autoSpaceDN w:val="0"/>
        <w:adjustRightInd w:val="0"/>
        <w:jc w:val="both"/>
      </w:pPr>
      <w:r w:rsidRPr="00E0300D">
        <w:rPr>
          <w:bCs/>
          <w:i/>
        </w:rPr>
        <w:t xml:space="preserve">A magánszemélyek kommunális adójáról szóló </w:t>
      </w:r>
      <w:r w:rsidR="002C7D88">
        <w:rPr>
          <w:bCs/>
          <w:i/>
        </w:rPr>
        <w:t>13</w:t>
      </w:r>
      <w:r w:rsidRPr="00E0300D">
        <w:rPr>
          <w:bCs/>
          <w:i/>
        </w:rPr>
        <w:t>/201</w:t>
      </w:r>
      <w:r w:rsidR="002C7D88">
        <w:rPr>
          <w:bCs/>
          <w:i/>
        </w:rPr>
        <w:t>4</w:t>
      </w:r>
      <w:r w:rsidRPr="00E0300D">
        <w:rPr>
          <w:bCs/>
          <w:i/>
        </w:rPr>
        <w:t>. (XI. 2</w:t>
      </w:r>
      <w:r w:rsidR="002C7D88">
        <w:rPr>
          <w:bCs/>
          <w:i/>
        </w:rPr>
        <w:t>6</w:t>
      </w:r>
      <w:r w:rsidRPr="00E0300D">
        <w:rPr>
          <w:bCs/>
          <w:i/>
        </w:rPr>
        <w:t>.) jelenleg hatályos önkormányzati rendelet</w:t>
      </w:r>
      <w:r w:rsidRPr="00E0300D">
        <w:rPr>
          <w:bCs/>
        </w:rPr>
        <w:t xml:space="preserve"> </w:t>
      </w:r>
      <w:r w:rsidRPr="00E0300D">
        <w:rPr>
          <w:b/>
          <w:bCs/>
        </w:rPr>
        <w:t xml:space="preserve">alapján </w:t>
      </w:r>
      <w:r w:rsidR="002C7D88">
        <w:rPr>
          <w:b/>
          <w:bCs/>
        </w:rPr>
        <w:t>2019.01.01. napjától az adó mértéke 3.000 Ft/év az ö</w:t>
      </w:r>
      <w:r w:rsidRPr="00E0300D">
        <w:rPr>
          <w:b/>
        </w:rPr>
        <w:t>nkormányzat illetékességi területén</w:t>
      </w:r>
      <w:r w:rsidR="002C7D88">
        <w:rPr>
          <w:b/>
        </w:rPr>
        <w:t xml:space="preserve"> a </w:t>
      </w:r>
      <w:r w:rsidRPr="00100E09">
        <w:t>magánszemély tulajdonában lévő lakás</w:t>
      </w:r>
      <w:r w:rsidR="002C7D88">
        <w:t>, lakásbérleti jog.</w:t>
      </w:r>
    </w:p>
    <w:p w:rsidR="00E0300D" w:rsidRPr="00100E09" w:rsidRDefault="00E0300D" w:rsidP="00E0300D">
      <w:pPr>
        <w:widowControl w:val="0"/>
      </w:pPr>
    </w:p>
    <w:p w:rsidR="00E0300D" w:rsidRPr="00AA5423" w:rsidRDefault="002C7D88" w:rsidP="00571692">
      <w:pPr>
        <w:widowControl w:val="0"/>
        <w:tabs>
          <w:tab w:val="right" w:pos="7513"/>
        </w:tabs>
        <w:jc w:val="both"/>
        <w:rPr>
          <w:bCs/>
        </w:rPr>
      </w:pPr>
      <w:r w:rsidRPr="00AA5423">
        <w:t>A rendelet értelmében a 70. életévet betöltött</w:t>
      </w:r>
      <w:r w:rsidR="00AA5423" w:rsidRPr="00AA5423">
        <w:t xml:space="preserve"> egyedülálló személy, illetve azok a házas, vagy élettársi kapcsolatban élő személyek, akik az adóévet megelőző évben mindketten betöltötték a 80. életévüket, 50 %-os adókedvezményben részesülnek. </w:t>
      </w:r>
    </w:p>
    <w:p w:rsidR="00CE3C91" w:rsidRPr="00100E09" w:rsidRDefault="00CE3C91" w:rsidP="00E0300D">
      <w:pPr>
        <w:widowControl w:val="0"/>
        <w:tabs>
          <w:tab w:val="right" w:pos="7513"/>
        </w:tabs>
        <w:ind w:firstLine="709"/>
        <w:rPr>
          <w:b/>
          <w:bCs/>
        </w:rPr>
      </w:pPr>
    </w:p>
    <w:p w:rsidR="00CE3C91" w:rsidRDefault="00CE3C91" w:rsidP="00CE3C91">
      <w:pPr>
        <w:widowControl w:val="0"/>
        <w:jc w:val="both"/>
      </w:pPr>
      <w:r w:rsidRPr="00100E09">
        <w:t>A m</w:t>
      </w:r>
      <w:r w:rsidRPr="00100E09">
        <w:rPr>
          <w:bCs/>
          <w:iCs/>
        </w:rPr>
        <w:t>agánszemélyek kommunális adó</w:t>
      </w:r>
      <w:r w:rsidR="00AA5423">
        <w:rPr>
          <w:bCs/>
          <w:iCs/>
        </w:rPr>
        <w:t>ja esetében 3</w:t>
      </w:r>
      <w:r w:rsidR="00CD57C8">
        <w:rPr>
          <w:bCs/>
          <w:iCs/>
        </w:rPr>
        <w:t>35</w:t>
      </w:r>
      <w:r w:rsidR="00AA5423">
        <w:rPr>
          <w:bCs/>
          <w:iCs/>
        </w:rPr>
        <w:t xml:space="preserve"> adózott adótárgy szerepel a nyilvántartásunkban, ami </w:t>
      </w:r>
      <w:r w:rsidR="00CD57C8">
        <w:rPr>
          <w:b/>
          <w:bCs/>
          <w:iCs/>
        </w:rPr>
        <w:t>928 826</w:t>
      </w:r>
      <w:r w:rsidR="00AA5423" w:rsidRPr="00AA5423">
        <w:rPr>
          <w:b/>
          <w:bCs/>
          <w:iCs/>
        </w:rPr>
        <w:t xml:space="preserve"> Ft előírást</w:t>
      </w:r>
      <w:r w:rsidR="00AA5423">
        <w:rPr>
          <w:bCs/>
          <w:iCs/>
        </w:rPr>
        <w:t xml:space="preserve"> jelent</w:t>
      </w:r>
      <w:r w:rsidR="003811EA">
        <w:rPr>
          <w:bCs/>
          <w:iCs/>
        </w:rPr>
        <w:t>ett 202</w:t>
      </w:r>
      <w:r w:rsidR="00CD57C8">
        <w:rPr>
          <w:bCs/>
          <w:iCs/>
        </w:rPr>
        <w:t>4</w:t>
      </w:r>
      <w:r w:rsidR="00D35DE2">
        <w:rPr>
          <w:bCs/>
          <w:iCs/>
        </w:rPr>
        <w:t>.</w:t>
      </w:r>
      <w:r w:rsidR="003811EA">
        <w:rPr>
          <w:bCs/>
          <w:iCs/>
        </w:rPr>
        <w:t xml:space="preserve"> évben</w:t>
      </w:r>
      <w:r w:rsidR="00AA5423">
        <w:rPr>
          <w:bCs/>
          <w:iCs/>
        </w:rPr>
        <w:t xml:space="preserve">, </w:t>
      </w:r>
      <w:r w:rsidR="00EB2E0E">
        <w:rPr>
          <w:bCs/>
          <w:iCs/>
        </w:rPr>
        <w:t>3</w:t>
      </w:r>
      <w:r w:rsidR="00CD57C8">
        <w:rPr>
          <w:bCs/>
          <w:iCs/>
        </w:rPr>
        <w:t>4</w:t>
      </w:r>
      <w:r w:rsidR="00AA5423">
        <w:rPr>
          <w:bCs/>
          <w:iCs/>
        </w:rPr>
        <w:t xml:space="preserve"> kedvezményes adózót is figyelembe véve</w:t>
      </w:r>
      <w:r w:rsidR="003811EA">
        <w:rPr>
          <w:bCs/>
          <w:iCs/>
        </w:rPr>
        <w:t>.</w:t>
      </w:r>
      <w:r w:rsidR="00313E39">
        <w:rPr>
          <w:bCs/>
          <w:iCs/>
        </w:rPr>
        <w:t xml:space="preserve"> 2025. évben is ezen előírás alapján tervezhető a bevétel</w:t>
      </w:r>
      <w:r w:rsidR="00A65104">
        <w:rPr>
          <w:bCs/>
          <w:iCs/>
        </w:rPr>
        <w:t>, amennyiben a jelenlegi adómértékkel történik a jövő évi kivetés</w:t>
      </w:r>
      <w:r w:rsidR="00313E39">
        <w:rPr>
          <w:bCs/>
          <w:iCs/>
        </w:rPr>
        <w:t>.</w:t>
      </w:r>
    </w:p>
    <w:p w:rsidR="00CE3C91" w:rsidRPr="00CF7F2B" w:rsidRDefault="00CE3C91" w:rsidP="00CF7F2B">
      <w:pPr>
        <w:widowControl w:val="0"/>
        <w:jc w:val="both"/>
      </w:pPr>
    </w:p>
    <w:p w:rsidR="00A500E1" w:rsidRDefault="00A500E1" w:rsidP="00E0300D">
      <w:pPr>
        <w:pStyle w:val="Listaszerbekezds"/>
        <w:widowControl w:val="0"/>
        <w:numPr>
          <w:ilvl w:val="0"/>
          <w:numId w:val="4"/>
        </w:numPr>
        <w:jc w:val="both"/>
        <w:rPr>
          <w:b/>
          <w:i/>
          <w:u w:val="single"/>
        </w:rPr>
      </w:pPr>
      <w:r w:rsidRPr="00A500E1">
        <w:rPr>
          <w:b/>
          <w:i/>
          <w:u w:val="single"/>
        </w:rPr>
        <w:t>Telekadó</w:t>
      </w:r>
    </w:p>
    <w:p w:rsidR="00A500E1" w:rsidRPr="00100E09" w:rsidRDefault="00A500E1" w:rsidP="00D35DE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A500E1">
        <w:rPr>
          <w:bCs/>
          <w:i/>
        </w:rPr>
        <w:t xml:space="preserve">A </w:t>
      </w:r>
      <w:r>
        <w:rPr>
          <w:bCs/>
          <w:i/>
        </w:rPr>
        <w:t>telekadóról szóló</w:t>
      </w:r>
      <w:r w:rsidRPr="00A500E1">
        <w:rPr>
          <w:bCs/>
          <w:i/>
        </w:rPr>
        <w:t xml:space="preserve"> 1</w:t>
      </w:r>
      <w:r>
        <w:rPr>
          <w:bCs/>
          <w:i/>
        </w:rPr>
        <w:t>2</w:t>
      </w:r>
      <w:r w:rsidRPr="00A500E1">
        <w:rPr>
          <w:bCs/>
          <w:i/>
        </w:rPr>
        <w:t>/2014. (XI. 26.) jelenleg hatályos önkormányzati rendelet</w:t>
      </w:r>
      <w:r w:rsidRPr="00A500E1">
        <w:rPr>
          <w:bCs/>
        </w:rPr>
        <w:t xml:space="preserve"> </w:t>
      </w:r>
      <w:r w:rsidRPr="00A500E1">
        <w:rPr>
          <w:b/>
          <w:bCs/>
        </w:rPr>
        <w:t xml:space="preserve">alapján 2019.01.01. napjától az adó mértéke </w:t>
      </w:r>
      <w:r>
        <w:rPr>
          <w:b/>
          <w:bCs/>
        </w:rPr>
        <w:t>24</w:t>
      </w:r>
      <w:r w:rsidRPr="00A500E1">
        <w:rPr>
          <w:b/>
          <w:bCs/>
        </w:rPr>
        <w:t>0 Ft/év az ö</w:t>
      </w:r>
      <w:r w:rsidRPr="00A500E1">
        <w:rPr>
          <w:b/>
        </w:rPr>
        <w:t xml:space="preserve">nkormányzat illetékességi területén </w:t>
      </w:r>
      <w:r>
        <w:rPr>
          <w:b/>
        </w:rPr>
        <w:t xml:space="preserve">lévő telek. Az adónemben több éve adatbejelentés nem történt, így előírás sem történt adózó részére. </w:t>
      </w:r>
    </w:p>
    <w:p w:rsidR="00A500E1" w:rsidRPr="00100E09" w:rsidRDefault="00A500E1" w:rsidP="00A500E1">
      <w:pPr>
        <w:pStyle w:val="Listaszerbekezds"/>
        <w:widowControl w:val="0"/>
        <w:ind w:left="1080"/>
      </w:pPr>
    </w:p>
    <w:p w:rsidR="00E0300D" w:rsidRPr="00DE6B76" w:rsidRDefault="00E0300D" w:rsidP="00E0300D">
      <w:pPr>
        <w:pStyle w:val="Listaszerbekezds"/>
        <w:widowControl w:val="0"/>
        <w:numPr>
          <w:ilvl w:val="0"/>
          <w:numId w:val="4"/>
        </w:numPr>
        <w:jc w:val="both"/>
        <w:rPr>
          <w:i/>
        </w:rPr>
      </w:pPr>
      <w:r w:rsidRPr="00DE6B76">
        <w:rPr>
          <w:b/>
          <w:bCs/>
          <w:i/>
          <w:iCs/>
          <w:u w:val="single"/>
        </w:rPr>
        <w:t xml:space="preserve">A </w:t>
      </w:r>
      <w:r w:rsidR="0049242C" w:rsidRPr="00DE6B76">
        <w:rPr>
          <w:b/>
          <w:bCs/>
          <w:i/>
          <w:iCs/>
          <w:u w:val="single"/>
        </w:rPr>
        <w:t>h</w:t>
      </w:r>
      <w:r w:rsidRPr="00DE6B76">
        <w:rPr>
          <w:b/>
          <w:bCs/>
          <w:i/>
          <w:iCs/>
          <w:u w:val="single"/>
        </w:rPr>
        <w:t>elyi iparűzési adó</w:t>
      </w:r>
    </w:p>
    <w:p w:rsidR="00954007" w:rsidRDefault="00D109C0" w:rsidP="00D109C0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  <w:r w:rsidRPr="00D35DE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35DE2">
        <w:rPr>
          <w:rFonts w:ascii="Times New Roman" w:hAnsi="Times New Roman"/>
          <w:sz w:val="24"/>
          <w:szCs w:val="24"/>
        </w:rPr>
        <w:t>Htv</w:t>
      </w:r>
      <w:proofErr w:type="spellEnd"/>
      <w:r w:rsidRPr="00D35DE2">
        <w:rPr>
          <w:rFonts w:ascii="Times New Roman" w:hAnsi="Times New Roman"/>
          <w:sz w:val="24"/>
          <w:szCs w:val="24"/>
        </w:rPr>
        <w:t xml:space="preserve">. -ben meghatározott </w:t>
      </w:r>
      <w:r w:rsidR="00FD78A9">
        <w:rPr>
          <w:rFonts w:ascii="Times New Roman" w:hAnsi="Times New Roman"/>
          <w:sz w:val="24"/>
          <w:szCs w:val="24"/>
        </w:rPr>
        <w:t xml:space="preserve">és a </w:t>
      </w:r>
      <w:r w:rsidR="00FD78A9" w:rsidRPr="00FD78A9">
        <w:rPr>
          <w:rFonts w:ascii="Times New Roman" w:hAnsi="Times New Roman"/>
          <w:i/>
          <w:sz w:val="24"/>
          <w:szCs w:val="24"/>
        </w:rPr>
        <w:t>14/2014. (XI.26.) számú a helyi ip</w:t>
      </w:r>
      <w:r w:rsidR="00FD78A9">
        <w:rPr>
          <w:rFonts w:ascii="Times New Roman" w:hAnsi="Times New Roman"/>
          <w:i/>
          <w:sz w:val="24"/>
          <w:szCs w:val="24"/>
        </w:rPr>
        <w:t>a</w:t>
      </w:r>
      <w:r w:rsidR="00FD78A9" w:rsidRPr="00FD78A9">
        <w:rPr>
          <w:rFonts w:ascii="Times New Roman" w:hAnsi="Times New Roman"/>
          <w:i/>
          <w:sz w:val="24"/>
          <w:szCs w:val="24"/>
        </w:rPr>
        <w:t>rűzési adó</w:t>
      </w:r>
      <w:r w:rsidR="00FD78A9">
        <w:rPr>
          <w:rFonts w:ascii="Times New Roman" w:hAnsi="Times New Roman"/>
          <w:i/>
          <w:sz w:val="24"/>
          <w:szCs w:val="24"/>
        </w:rPr>
        <w:t>r</w:t>
      </w:r>
      <w:r w:rsidR="00FD78A9" w:rsidRPr="00FD78A9">
        <w:rPr>
          <w:rFonts w:ascii="Times New Roman" w:hAnsi="Times New Roman"/>
          <w:i/>
          <w:sz w:val="24"/>
          <w:szCs w:val="24"/>
        </w:rPr>
        <w:t xml:space="preserve">ól </w:t>
      </w:r>
      <w:r w:rsidR="00FD78A9">
        <w:rPr>
          <w:rFonts w:ascii="Times New Roman" w:hAnsi="Times New Roman"/>
          <w:sz w:val="24"/>
          <w:szCs w:val="24"/>
        </w:rPr>
        <w:t xml:space="preserve">szóló rendeletben is rögzített </w:t>
      </w:r>
      <w:r w:rsidRPr="00D35DE2">
        <w:rPr>
          <w:rFonts w:ascii="Times New Roman" w:hAnsi="Times New Roman"/>
          <w:b/>
          <w:sz w:val="24"/>
          <w:szCs w:val="24"/>
        </w:rPr>
        <w:t>2 %-os törvényi maximum mérték</w:t>
      </w:r>
      <w:r w:rsidR="00D35DE2" w:rsidRPr="00D35DE2">
        <w:rPr>
          <w:rFonts w:ascii="Times New Roman" w:hAnsi="Times New Roman"/>
          <w:b/>
          <w:sz w:val="24"/>
          <w:szCs w:val="24"/>
        </w:rPr>
        <w:t xml:space="preserve"> van érvényben</w:t>
      </w:r>
      <w:r w:rsidRPr="00D35DE2">
        <w:rPr>
          <w:rFonts w:ascii="Times New Roman" w:hAnsi="Times New Roman"/>
          <w:sz w:val="24"/>
          <w:szCs w:val="24"/>
        </w:rPr>
        <w:t>.</w:t>
      </w:r>
      <w:r w:rsidR="002A3F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F7F">
        <w:rPr>
          <w:rFonts w:ascii="Times New Roman" w:hAnsi="Times New Roman"/>
          <w:sz w:val="24"/>
          <w:szCs w:val="24"/>
        </w:rPr>
        <w:t>Kőröstetétlenen</w:t>
      </w:r>
      <w:proofErr w:type="spellEnd"/>
      <w:r w:rsidR="002A3F7F">
        <w:rPr>
          <w:rFonts w:ascii="Times New Roman" w:hAnsi="Times New Roman"/>
          <w:sz w:val="24"/>
          <w:szCs w:val="24"/>
        </w:rPr>
        <w:t xml:space="preserve"> </w:t>
      </w:r>
      <w:r w:rsidR="00292435">
        <w:rPr>
          <w:rFonts w:ascii="Times New Roman" w:hAnsi="Times New Roman"/>
          <w:sz w:val="24"/>
          <w:szCs w:val="24"/>
        </w:rPr>
        <w:t>61</w:t>
      </w:r>
      <w:r w:rsidR="002A3F7F">
        <w:rPr>
          <w:rFonts w:ascii="Times New Roman" w:hAnsi="Times New Roman"/>
          <w:sz w:val="24"/>
          <w:szCs w:val="24"/>
        </w:rPr>
        <w:t xml:space="preserve"> adózó tartozik Helyi iparűzési adó fizetési kötelezettség alá, 32 vállalkozó, </w:t>
      </w:r>
      <w:r w:rsidR="00292435">
        <w:rPr>
          <w:rFonts w:ascii="Times New Roman" w:hAnsi="Times New Roman"/>
          <w:sz w:val="24"/>
          <w:szCs w:val="24"/>
        </w:rPr>
        <w:t>24</w:t>
      </w:r>
      <w:r w:rsidR="002A3F7F">
        <w:rPr>
          <w:rFonts w:ascii="Times New Roman" w:hAnsi="Times New Roman"/>
          <w:sz w:val="24"/>
          <w:szCs w:val="24"/>
        </w:rPr>
        <w:t xml:space="preserve"> egyéni vállalkozó és </w:t>
      </w:r>
      <w:r w:rsidR="00292435">
        <w:rPr>
          <w:rFonts w:ascii="Times New Roman" w:hAnsi="Times New Roman"/>
          <w:sz w:val="24"/>
          <w:szCs w:val="24"/>
        </w:rPr>
        <w:t>5</w:t>
      </w:r>
      <w:r w:rsidR="002A3F7F">
        <w:rPr>
          <w:rFonts w:ascii="Times New Roman" w:hAnsi="Times New Roman"/>
          <w:sz w:val="24"/>
          <w:szCs w:val="24"/>
        </w:rPr>
        <w:t xml:space="preserve"> magánszemély adóalany összetételben</w:t>
      </w:r>
      <w:r w:rsidR="00292435">
        <w:rPr>
          <w:rFonts w:ascii="Times New Roman" w:hAnsi="Times New Roman"/>
          <w:sz w:val="24"/>
          <w:szCs w:val="24"/>
        </w:rPr>
        <w:t>,</w:t>
      </w:r>
      <w:r w:rsidR="00027509">
        <w:rPr>
          <w:rFonts w:ascii="Times New Roman" w:hAnsi="Times New Roman"/>
          <w:sz w:val="24"/>
          <w:szCs w:val="24"/>
        </w:rPr>
        <w:t xml:space="preserve"> 2024. évben</w:t>
      </w:r>
      <w:r w:rsidR="00292435">
        <w:rPr>
          <w:rFonts w:ascii="Times New Roman" w:hAnsi="Times New Roman"/>
          <w:sz w:val="24"/>
          <w:szCs w:val="24"/>
        </w:rPr>
        <w:t xml:space="preserve"> 2</w:t>
      </w:r>
      <w:r w:rsidR="0030774B">
        <w:rPr>
          <w:rFonts w:ascii="Times New Roman" w:hAnsi="Times New Roman"/>
          <w:sz w:val="24"/>
          <w:szCs w:val="24"/>
        </w:rPr>
        <w:t>,5 milliárd forintos</w:t>
      </w:r>
      <w:r w:rsidR="002924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2435">
        <w:rPr>
          <w:rFonts w:ascii="Times New Roman" w:hAnsi="Times New Roman"/>
          <w:sz w:val="24"/>
          <w:szCs w:val="24"/>
        </w:rPr>
        <w:t>össz</w:t>
      </w:r>
      <w:proofErr w:type="spellEnd"/>
      <w:r w:rsidR="008376F5">
        <w:rPr>
          <w:rFonts w:ascii="Times New Roman" w:hAnsi="Times New Roman"/>
          <w:sz w:val="24"/>
          <w:szCs w:val="24"/>
        </w:rPr>
        <w:t>-</w:t>
      </w:r>
      <w:r w:rsidR="00292435">
        <w:rPr>
          <w:rFonts w:ascii="Times New Roman" w:hAnsi="Times New Roman"/>
          <w:sz w:val="24"/>
          <w:szCs w:val="24"/>
        </w:rPr>
        <w:t>adóalappal</w:t>
      </w:r>
      <w:r w:rsidR="00027509">
        <w:rPr>
          <w:rFonts w:ascii="Times New Roman" w:hAnsi="Times New Roman"/>
          <w:sz w:val="24"/>
          <w:szCs w:val="24"/>
        </w:rPr>
        <w:t>, vagyis 4</w:t>
      </w:r>
      <w:r w:rsidR="0030774B">
        <w:rPr>
          <w:rFonts w:ascii="Times New Roman" w:hAnsi="Times New Roman"/>
          <w:sz w:val="24"/>
          <w:szCs w:val="24"/>
        </w:rPr>
        <w:t>8-50</w:t>
      </w:r>
      <w:r w:rsidR="00027509">
        <w:rPr>
          <w:rFonts w:ascii="Times New Roman" w:hAnsi="Times New Roman"/>
          <w:sz w:val="24"/>
          <w:szCs w:val="24"/>
        </w:rPr>
        <w:t xml:space="preserve"> millió forint körüli fizetendő adóval</w:t>
      </w:r>
      <w:r w:rsidR="00292435">
        <w:rPr>
          <w:rFonts w:ascii="Times New Roman" w:hAnsi="Times New Roman"/>
          <w:sz w:val="24"/>
          <w:szCs w:val="24"/>
        </w:rPr>
        <w:t>.</w:t>
      </w:r>
      <w:r w:rsidR="00D0128E">
        <w:rPr>
          <w:rFonts w:ascii="Times New Roman" w:hAnsi="Times New Roman"/>
          <w:sz w:val="24"/>
          <w:szCs w:val="24"/>
        </w:rPr>
        <w:t xml:space="preserve"> A jövő évi bevételi összeg is </w:t>
      </w:r>
      <w:r w:rsidR="0030774B">
        <w:rPr>
          <w:rFonts w:ascii="Times New Roman" w:hAnsi="Times New Roman"/>
          <w:sz w:val="24"/>
          <w:szCs w:val="24"/>
        </w:rPr>
        <w:t xml:space="preserve">ehhez hasonlóan fog </w:t>
      </w:r>
      <w:proofErr w:type="spellStart"/>
      <w:r w:rsidR="0030774B">
        <w:rPr>
          <w:rFonts w:ascii="Times New Roman" w:hAnsi="Times New Roman"/>
          <w:sz w:val="24"/>
          <w:szCs w:val="24"/>
        </w:rPr>
        <w:t>realizálódni</w:t>
      </w:r>
      <w:proofErr w:type="spellEnd"/>
      <w:r w:rsidR="0030774B">
        <w:rPr>
          <w:rFonts w:ascii="Times New Roman" w:hAnsi="Times New Roman"/>
          <w:sz w:val="24"/>
          <w:szCs w:val="24"/>
        </w:rPr>
        <w:t xml:space="preserve"> a jelenlegi adómértékkel.</w:t>
      </w:r>
    </w:p>
    <w:p w:rsidR="0030774B" w:rsidRPr="008376F5" w:rsidRDefault="0030774B" w:rsidP="00D109C0">
      <w:pPr>
        <w:pStyle w:val="Csakszveg"/>
        <w:widowControl w:val="0"/>
        <w:jc w:val="both"/>
        <w:rPr>
          <w:rFonts w:ascii="Times New Roman" w:hAnsi="Times New Roman"/>
          <w:b/>
          <w:sz w:val="24"/>
          <w:szCs w:val="24"/>
        </w:rPr>
      </w:pPr>
      <w:r w:rsidRPr="008376F5">
        <w:rPr>
          <w:rFonts w:ascii="Times New Roman" w:hAnsi="Times New Roman"/>
          <w:b/>
          <w:sz w:val="24"/>
          <w:szCs w:val="24"/>
        </w:rPr>
        <w:t>Kőröstetétlen adóerőképessége 2023.</w:t>
      </w:r>
      <w:r w:rsidR="00660804" w:rsidRPr="008376F5">
        <w:rPr>
          <w:rFonts w:ascii="Times New Roman" w:hAnsi="Times New Roman"/>
          <w:b/>
          <w:sz w:val="24"/>
          <w:szCs w:val="24"/>
        </w:rPr>
        <w:t xml:space="preserve"> </w:t>
      </w:r>
      <w:r w:rsidRPr="008376F5">
        <w:rPr>
          <w:rFonts w:ascii="Times New Roman" w:hAnsi="Times New Roman"/>
          <w:b/>
          <w:sz w:val="24"/>
          <w:szCs w:val="24"/>
        </w:rPr>
        <w:t>évhez képest</w:t>
      </w:r>
      <w:r w:rsidR="00660804" w:rsidRPr="008376F5">
        <w:rPr>
          <w:rFonts w:ascii="Times New Roman" w:hAnsi="Times New Roman"/>
          <w:b/>
          <w:sz w:val="24"/>
          <w:szCs w:val="24"/>
        </w:rPr>
        <w:t xml:space="preserve"> 2,3 </w:t>
      </w:r>
      <w:proofErr w:type="gramStart"/>
      <w:r w:rsidR="00660804" w:rsidRPr="008376F5">
        <w:rPr>
          <w:rFonts w:ascii="Times New Roman" w:hAnsi="Times New Roman"/>
          <w:b/>
          <w:sz w:val="24"/>
          <w:szCs w:val="24"/>
        </w:rPr>
        <w:t>%-</w:t>
      </w:r>
      <w:proofErr w:type="spellStart"/>
      <w:r w:rsidR="00660804" w:rsidRPr="008376F5">
        <w:rPr>
          <w:rFonts w:ascii="Times New Roman" w:hAnsi="Times New Roman"/>
          <w:b/>
          <w:sz w:val="24"/>
          <w:szCs w:val="24"/>
        </w:rPr>
        <w:t>al</w:t>
      </w:r>
      <w:proofErr w:type="spellEnd"/>
      <w:proofErr w:type="gramEnd"/>
      <w:r w:rsidR="00660804" w:rsidRPr="008376F5">
        <w:rPr>
          <w:rFonts w:ascii="Times New Roman" w:hAnsi="Times New Roman"/>
          <w:b/>
          <w:sz w:val="24"/>
          <w:szCs w:val="24"/>
        </w:rPr>
        <w:t xml:space="preserve"> emelkedett, vagyis 34 315 304 Ft-ról 35 097 265 F</w:t>
      </w:r>
      <w:r w:rsidR="005171E6">
        <w:rPr>
          <w:rFonts w:ascii="Times New Roman" w:hAnsi="Times New Roman"/>
          <w:b/>
          <w:sz w:val="24"/>
          <w:szCs w:val="24"/>
        </w:rPr>
        <w:t>t</w:t>
      </w:r>
      <w:r w:rsidR="00660804" w:rsidRPr="008376F5">
        <w:rPr>
          <w:rFonts w:ascii="Times New Roman" w:hAnsi="Times New Roman"/>
          <w:b/>
          <w:sz w:val="24"/>
          <w:szCs w:val="24"/>
        </w:rPr>
        <w:t>-ra.</w:t>
      </w:r>
    </w:p>
    <w:p w:rsidR="002A3F7F" w:rsidRDefault="002A3F7F" w:rsidP="00D109C0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E6B76" w:rsidRPr="00DE6B76" w:rsidRDefault="00DE6B76" w:rsidP="00DE6B76">
      <w:pPr>
        <w:pStyle w:val="Csakszveg"/>
        <w:widowControl w:val="0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E6B76">
        <w:rPr>
          <w:rFonts w:ascii="Times New Roman" w:hAnsi="Times New Roman"/>
          <w:b/>
          <w:i/>
          <w:sz w:val="24"/>
          <w:szCs w:val="24"/>
          <w:u w:val="single"/>
        </w:rPr>
        <w:t>Talajterhelési díj</w:t>
      </w:r>
    </w:p>
    <w:p w:rsidR="00DE6B76" w:rsidRDefault="00DE6B76" w:rsidP="00DE6B76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 a módosításokkal egységes szerkezetben a </w:t>
      </w:r>
      <w:r w:rsidRPr="00EC5DD2">
        <w:rPr>
          <w:rFonts w:ascii="Times New Roman" w:hAnsi="Times New Roman"/>
          <w:i/>
          <w:sz w:val="24"/>
          <w:szCs w:val="24"/>
        </w:rPr>
        <w:t>10/2013. (XI.27.) számú a talajterhelési díjról szóló rendelet</w:t>
      </w:r>
      <w:r>
        <w:rPr>
          <w:rFonts w:ascii="Times New Roman" w:hAnsi="Times New Roman"/>
          <w:sz w:val="24"/>
          <w:szCs w:val="24"/>
        </w:rPr>
        <w:t xml:space="preserve"> van hatályban, amely </w:t>
      </w:r>
      <w:proofErr w:type="spellStart"/>
      <w:r w:rsidR="00EC5DD2">
        <w:rPr>
          <w:rFonts w:ascii="Times New Roman" w:hAnsi="Times New Roman"/>
          <w:sz w:val="24"/>
          <w:szCs w:val="24"/>
        </w:rPr>
        <w:t>teljeskörűen</w:t>
      </w:r>
      <w:proofErr w:type="spellEnd"/>
      <w:r>
        <w:rPr>
          <w:rFonts w:ascii="Times New Roman" w:hAnsi="Times New Roman"/>
          <w:sz w:val="24"/>
          <w:szCs w:val="24"/>
        </w:rPr>
        <w:t xml:space="preserve"> szabályozza az ezzel kapcsolatos </w:t>
      </w:r>
      <w:r w:rsidR="00EC5DD2">
        <w:rPr>
          <w:rFonts w:ascii="Times New Roman" w:hAnsi="Times New Roman"/>
          <w:sz w:val="24"/>
          <w:szCs w:val="24"/>
        </w:rPr>
        <w:t>rendelkezéseket</w:t>
      </w:r>
      <w:r>
        <w:rPr>
          <w:rFonts w:ascii="Times New Roman" w:hAnsi="Times New Roman"/>
          <w:sz w:val="24"/>
          <w:szCs w:val="24"/>
        </w:rPr>
        <w:t>.</w:t>
      </w:r>
      <w:r w:rsidR="00EC5DD2">
        <w:rPr>
          <w:rFonts w:ascii="Times New Roman" w:hAnsi="Times New Roman"/>
          <w:sz w:val="24"/>
          <w:szCs w:val="24"/>
        </w:rPr>
        <w:t xml:space="preserve"> 202</w:t>
      </w:r>
      <w:r w:rsidR="00292435">
        <w:rPr>
          <w:rFonts w:ascii="Times New Roman" w:hAnsi="Times New Roman"/>
          <w:sz w:val="24"/>
          <w:szCs w:val="24"/>
        </w:rPr>
        <w:t>3</w:t>
      </w:r>
      <w:r w:rsidR="00EC5DD2">
        <w:rPr>
          <w:rFonts w:ascii="Times New Roman" w:hAnsi="Times New Roman"/>
          <w:sz w:val="24"/>
          <w:szCs w:val="24"/>
        </w:rPr>
        <w:t xml:space="preserve">. évre vonatkozóan </w:t>
      </w:r>
      <w:r w:rsidR="00660804">
        <w:rPr>
          <w:rFonts w:ascii="Times New Roman" w:hAnsi="Times New Roman"/>
          <w:sz w:val="24"/>
          <w:szCs w:val="24"/>
        </w:rPr>
        <w:t xml:space="preserve">2024. évben </w:t>
      </w:r>
      <w:r w:rsidR="00B0096C">
        <w:rPr>
          <w:rFonts w:ascii="Times New Roman" w:hAnsi="Times New Roman"/>
          <w:sz w:val="24"/>
          <w:szCs w:val="24"/>
        </w:rPr>
        <w:t>9</w:t>
      </w:r>
      <w:r w:rsidR="00EC5DD2">
        <w:rPr>
          <w:rFonts w:ascii="Times New Roman" w:hAnsi="Times New Roman"/>
          <w:sz w:val="24"/>
          <w:szCs w:val="24"/>
        </w:rPr>
        <w:t xml:space="preserve"> kibocsátó vízfogyasztását küldte meg az adóhatóságnak a szolgáltató.</w:t>
      </w:r>
      <w:r>
        <w:rPr>
          <w:rFonts w:ascii="Times New Roman" w:hAnsi="Times New Roman"/>
          <w:sz w:val="24"/>
          <w:szCs w:val="24"/>
        </w:rPr>
        <w:t xml:space="preserve"> </w:t>
      </w:r>
      <w:r w:rsidR="00660804">
        <w:rPr>
          <w:rFonts w:ascii="Times New Roman" w:hAnsi="Times New Roman"/>
          <w:sz w:val="24"/>
          <w:szCs w:val="24"/>
        </w:rPr>
        <w:t xml:space="preserve">A díj vonatkozásában, annak várható minimális bevételi összegére tekintettel, tervezett előirányzat meghatározása nem </w:t>
      </w:r>
      <w:r w:rsidR="00A11A22">
        <w:rPr>
          <w:rFonts w:ascii="Times New Roman" w:hAnsi="Times New Roman"/>
          <w:sz w:val="24"/>
          <w:szCs w:val="24"/>
        </w:rPr>
        <w:t>alapvető</w:t>
      </w:r>
      <w:r w:rsidR="00660804">
        <w:rPr>
          <w:rFonts w:ascii="Times New Roman" w:hAnsi="Times New Roman"/>
          <w:sz w:val="24"/>
          <w:szCs w:val="24"/>
        </w:rPr>
        <w:t xml:space="preserve">. </w:t>
      </w:r>
    </w:p>
    <w:p w:rsidR="00DE6B76" w:rsidRPr="00D35DE2" w:rsidRDefault="00DE6B76" w:rsidP="00DE6B76">
      <w:pPr>
        <w:pStyle w:val="Csakszveg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954007" w:rsidRDefault="00954007" w:rsidP="00954007">
      <w:pPr>
        <w:jc w:val="both"/>
      </w:pPr>
      <w:r>
        <w:t xml:space="preserve">Magyarország gazdasági stabilitásáról szóló 2011. évi CXCIV. törvény 32. §-a rögzíti az adójogszabályok elfogadásával kapcsolatos időbeli korlátokat. Ennek alapján fizetési kötelezettséget megállapító, fizetésre kötelezettek körét bővítő, a fizetési kötelezettség terhét </w:t>
      </w:r>
      <w:r>
        <w:lastRenderedPageBreak/>
        <w:t>növelő, a kedvezményt, mentességet megszüntető vagy korlátozó jogszabály kihirdetése és hatálybalépése között legalább 30 napnak el kell telnie.</w:t>
      </w:r>
    </w:p>
    <w:p w:rsidR="00954007" w:rsidRDefault="00954007" w:rsidP="00954007">
      <w:pPr>
        <w:jc w:val="both"/>
      </w:pPr>
      <w:r>
        <w:t xml:space="preserve">Erre tekintettel, ha a Képviselő-testület </w:t>
      </w:r>
      <w:r w:rsidR="00B3438F">
        <w:t>módosítja</w:t>
      </w:r>
      <w:r>
        <w:t xml:space="preserve"> az Önkormányzat adórendeleteit és 202</w:t>
      </w:r>
      <w:r w:rsidR="00292435">
        <w:t>5</w:t>
      </w:r>
      <w:r>
        <w:t>. január 1-től kívánja hatályba léptetni, akkor azt legkésőbb 202</w:t>
      </w:r>
      <w:r w:rsidR="00292435">
        <w:t>4</w:t>
      </w:r>
      <w:r>
        <w:t>. december 1-jén ki kell hirdetni</w:t>
      </w:r>
      <w:r w:rsidR="00B3438F">
        <w:t>, így azt a soron következő testületi-ülésen tárgyalni szükséges</w:t>
      </w:r>
      <w:r>
        <w:t>.</w:t>
      </w:r>
    </w:p>
    <w:p w:rsidR="00D60B84" w:rsidRDefault="00D60B84" w:rsidP="00D109C0">
      <w:pPr>
        <w:pStyle w:val="Cmsor1"/>
        <w:shd w:val="clear" w:color="auto" w:fill="FFFFFF"/>
        <w:jc w:val="both"/>
        <w:rPr>
          <w:rFonts w:eastAsia="Calibri"/>
          <w:b w:val="0"/>
          <w:bCs w:val="0"/>
          <w:lang w:eastAsia="en-US"/>
        </w:rPr>
      </w:pPr>
    </w:p>
    <w:p w:rsidR="00D109C0" w:rsidRPr="006F4E4A" w:rsidRDefault="00D60B84" w:rsidP="00D109C0">
      <w:pPr>
        <w:pStyle w:val="Cmsor1"/>
        <w:shd w:val="clear" w:color="auto" w:fill="FFFFFF"/>
        <w:jc w:val="both"/>
        <w:rPr>
          <w:sz w:val="32"/>
        </w:rPr>
      </w:pPr>
      <w:r>
        <w:rPr>
          <w:b w:val="0"/>
        </w:rPr>
        <w:t>Kérem a tisztelt Képviselő-testülettől jelen tájékoztatásom elolvasás</w:t>
      </w:r>
      <w:r w:rsidR="00660804">
        <w:rPr>
          <w:b w:val="0"/>
        </w:rPr>
        <w:t>á</w:t>
      </w:r>
      <w:r>
        <w:rPr>
          <w:b w:val="0"/>
        </w:rPr>
        <w:t>t és elfogadását</w:t>
      </w:r>
      <w:r w:rsidR="00571692">
        <w:rPr>
          <w:b w:val="0"/>
        </w:rPr>
        <w:t>.</w:t>
      </w:r>
      <w:r w:rsidR="00D109C0">
        <w:rPr>
          <w:b w:val="0"/>
        </w:rPr>
        <w:t xml:space="preserve"> </w:t>
      </w:r>
    </w:p>
    <w:p w:rsidR="00E0300D" w:rsidRDefault="00E0300D" w:rsidP="00E0300D">
      <w:pPr>
        <w:widowControl w:val="0"/>
        <w:jc w:val="both"/>
        <w:rPr>
          <w:b/>
        </w:rPr>
      </w:pPr>
    </w:p>
    <w:p w:rsidR="00785816" w:rsidRDefault="00EE2401" w:rsidP="00EE2401">
      <w:pPr>
        <w:spacing w:after="120"/>
      </w:pPr>
      <w:r>
        <w:t>Cegléd, 202</w:t>
      </w:r>
      <w:r w:rsidR="00292435">
        <w:t>4</w:t>
      </w:r>
      <w:r>
        <w:t>.</w:t>
      </w:r>
      <w:r w:rsidR="00785816">
        <w:t xml:space="preserve"> </w:t>
      </w:r>
      <w:r w:rsidR="00FC1D66">
        <w:t>október</w:t>
      </w:r>
      <w:r w:rsidR="00785816">
        <w:t xml:space="preserve"> </w:t>
      </w:r>
      <w:r w:rsidR="005171E6">
        <w:t>21</w:t>
      </w:r>
      <w:r w:rsidR="00785816">
        <w:t>.</w:t>
      </w:r>
    </w:p>
    <w:p w:rsidR="00151583" w:rsidRDefault="00151583" w:rsidP="00370E2C">
      <w:pPr>
        <w:ind w:right="283"/>
        <w:jc w:val="center"/>
      </w:pPr>
    </w:p>
    <w:p w:rsidR="00151583" w:rsidRDefault="00151583" w:rsidP="00370E2C">
      <w:pPr>
        <w:ind w:right="283"/>
        <w:jc w:val="center"/>
      </w:pPr>
    </w:p>
    <w:p w:rsidR="000D7625" w:rsidRDefault="00370E2C" w:rsidP="00370E2C">
      <w:pPr>
        <w:ind w:right="283"/>
        <w:jc w:val="center"/>
      </w:pPr>
      <w:r>
        <w:tab/>
      </w:r>
      <w:r>
        <w:tab/>
      </w:r>
    </w:p>
    <w:p w:rsidR="000D7625" w:rsidRDefault="00370E2C" w:rsidP="000D7625">
      <w:pPr>
        <w:ind w:right="283"/>
        <w:jc w:val="center"/>
      </w:pPr>
      <w:r>
        <w:t>Dr. Diósgyőri Gitta</w:t>
      </w:r>
      <w:r w:rsidRPr="00370E2C">
        <w:t xml:space="preserve"> </w:t>
      </w:r>
      <w:r>
        <w:tab/>
      </w:r>
      <w:r>
        <w:tab/>
      </w:r>
      <w:r w:rsidR="000D7625">
        <w:tab/>
      </w:r>
      <w:r w:rsidR="000D7625">
        <w:tab/>
      </w:r>
      <w:r w:rsidR="000D7625">
        <w:tab/>
      </w:r>
      <w:r>
        <w:tab/>
        <w:t>Mádi Csab</w:t>
      </w:r>
      <w:r w:rsidR="00CF4108">
        <w:t>a</w:t>
      </w:r>
    </w:p>
    <w:p w:rsidR="00CF4108" w:rsidRDefault="000D7625" w:rsidP="00CF4108">
      <w:pPr>
        <w:ind w:right="283"/>
        <w:jc w:val="both"/>
      </w:pPr>
      <w:r>
        <w:tab/>
      </w:r>
      <w:r w:rsidR="00151583">
        <w:t xml:space="preserve">        </w:t>
      </w:r>
      <w:r w:rsidR="00370E2C">
        <w:t xml:space="preserve">címzetes főjegyző   </w:t>
      </w:r>
      <w:r w:rsidR="00370E2C">
        <w:tab/>
      </w:r>
      <w:r>
        <w:tab/>
      </w:r>
      <w:proofErr w:type="gramStart"/>
      <w:r w:rsidR="00370E2C">
        <w:tab/>
        <w:t xml:space="preserve">  </w:t>
      </w:r>
      <w:r>
        <w:tab/>
      </w:r>
      <w:proofErr w:type="gramEnd"/>
      <w:r>
        <w:tab/>
        <w:t xml:space="preserve">  </w:t>
      </w:r>
      <w:r w:rsidR="00370E2C">
        <w:t xml:space="preserve">Adóhatósági Iroda      </w:t>
      </w:r>
    </w:p>
    <w:p w:rsidR="00EE2401" w:rsidRDefault="00CF4108" w:rsidP="00CF4108">
      <w:pPr>
        <w:ind w:right="28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370E2C">
        <w:t>irodavezető</w:t>
      </w:r>
    </w:p>
    <w:sectPr w:rsidR="00EE2401" w:rsidSect="0059475E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52E1"/>
    <w:multiLevelType w:val="hybridMultilevel"/>
    <w:tmpl w:val="CC128B2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C29A8"/>
    <w:multiLevelType w:val="hybridMultilevel"/>
    <w:tmpl w:val="A51E02CA"/>
    <w:lvl w:ilvl="0" w:tplc="040E0017">
      <w:start w:val="1"/>
      <w:numFmt w:val="lowerLetter"/>
      <w:lvlText w:val="%1)"/>
      <w:lvlJc w:val="left"/>
      <w:pPr>
        <w:ind w:left="781" w:hanging="360"/>
      </w:pPr>
    </w:lvl>
    <w:lvl w:ilvl="1" w:tplc="040E0019" w:tentative="1">
      <w:start w:val="1"/>
      <w:numFmt w:val="lowerLetter"/>
      <w:lvlText w:val="%2."/>
      <w:lvlJc w:val="left"/>
      <w:pPr>
        <w:ind w:left="1501" w:hanging="360"/>
      </w:pPr>
    </w:lvl>
    <w:lvl w:ilvl="2" w:tplc="040E001B" w:tentative="1">
      <w:start w:val="1"/>
      <w:numFmt w:val="lowerRoman"/>
      <w:lvlText w:val="%3."/>
      <w:lvlJc w:val="right"/>
      <w:pPr>
        <w:ind w:left="2221" w:hanging="180"/>
      </w:pPr>
    </w:lvl>
    <w:lvl w:ilvl="3" w:tplc="040E000F" w:tentative="1">
      <w:start w:val="1"/>
      <w:numFmt w:val="decimal"/>
      <w:lvlText w:val="%4."/>
      <w:lvlJc w:val="left"/>
      <w:pPr>
        <w:ind w:left="2941" w:hanging="360"/>
      </w:pPr>
    </w:lvl>
    <w:lvl w:ilvl="4" w:tplc="040E0019" w:tentative="1">
      <w:start w:val="1"/>
      <w:numFmt w:val="lowerLetter"/>
      <w:lvlText w:val="%5."/>
      <w:lvlJc w:val="left"/>
      <w:pPr>
        <w:ind w:left="3661" w:hanging="360"/>
      </w:pPr>
    </w:lvl>
    <w:lvl w:ilvl="5" w:tplc="040E001B" w:tentative="1">
      <w:start w:val="1"/>
      <w:numFmt w:val="lowerRoman"/>
      <w:lvlText w:val="%6."/>
      <w:lvlJc w:val="right"/>
      <w:pPr>
        <w:ind w:left="4381" w:hanging="180"/>
      </w:pPr>
    </w:lvl>
    <w:lvl w:ilvl="6" w:tplc="040E000F" w:tentative="1">
      <w:start w:val="1"/>
      <w:numFmt w:val="decimal"/>
      <w:lvlText w:val="%7."/>
      <w:lvlJc w:val="left"/>
      <w:pPr>
        <w:ind w:left="5101" w:hanging="360"/>
      </w:pPr>
    </w:lvl>
    <w:lvl w:ilvl="7" w:tplc="040E0019" w:tentative="1">
      <w:start w:val="1"/>
      <w:numFmt w:val="lowerLetter"/>
      <w:lvlText w:val="%8."/>
      <w:lvlJc w:val="left"/>
      <w:pPr>
        <w:ind w:left="5821" w:hanging="360"/>
      </w:pPr>
    </w:lvl>
    <w:lvl w:ilvl="8" w:tplc="040E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" w15:restartNumberingAfterBreak="0">
    <w:nsid w:val="0B986B6B"/>
    <w:multiLevelType w:val="hybridMultilevel"/>
    <w:tmpl w:val="CBB2F1E2"/>
    <w:lvl w:ilvl="0" w:tplc="2A705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4605A"/>
    <w:multiLevelType w:val="hybridMultilevel"/>
    <w:tmpl w:val="5A5ABAC8"/>
    <w:lvl w:ilvl="0" w:tplc="040E0017">
      <w:start w:val="1"/>
      <w:numFmt w:val="lowerLetter"/>
      <w:lvlText w:val="%1)"/>
      <w:lvlJc w:val="left"/>
      <w:pPr>
        <w:ind w:left="1712" w:hanging="360"/>
      </w:pPr>
    </w:lvl>
    <w:lvl w:ilvl="1" w:tplc="040E0019" w:tentative="1">
      <w:start w:val="1"/>
      <w:numFmt w:val="lowerLetter"/>
      <w:lvlText w:val="%2."/>
      <w:lvlJc w:val="left"/>
      <w:pPr>
        <w:ind w:left="2432" w:hanging="360"/>
      </w:pPr>
    </w:lvl>
    <w:lvl w:ilvl="2" w:tplc="040E001B" w:tentative="1">
      <w:start w:val="1"/>
      <w:numFmt w:val="lowerRoman"/>
      <w:lvlText w:val="%3."/>
      <w:lvlJc w:val="right"/>
      <w:pPr>
        <w:ind w:left="3152" w:hanging="180"/>
      </w:pPr>
    </w:lvl>
    <w:lvl w:ilvl="3" w:tplc="040E000F" w:tentative="1">
      <w:start w:val="1"/>
      <w:numFmt w:val="decimal"/>
      <w:lvlText w:val="%4."/>
      <w:lvlJc w:val="left"/>
      <w:pPr>
        <w:ind w:left="3872" w:hanging="360"/>
      </w:pPr>
    </w:lvl>
    <w:lvl w:ilvl="4" w:tplc="040E0019" w:tentative="1">
      <w:start w:val="1"/>
      <w:numFmt w:val="lowerLetter"/>
      <w:lvlText w:val="%5."/>
      <w:lvlJc w:val="left"/>
      <w:pPr>
        <w:ind w:left="4592" w:hanging="360"/>
      </w:pPr>
    </w:lvl>
    <w:lvl w:ilvl="5" w:tplc="040E001B" w:tentative="1">
      <w:start w:val="1"/>
      <w:numFmt w:val="lowerRoman"/>
      <w:lvlText w:val="%6."/>
      <w:lvlJc w:val="right"/>
      <w:pPr>
        <w:ind w:left="5312" w:hanging="180"/>
      </w:pPr>
    </w:lvl>
    <w:lvl w:ilvl="6" w:tplc="040E000F" w:tentative="1">
      <w:start w:val="1"/>
      <w:numFmt w:val="decimal"/>
      <w:lvlText w:val="%7."/>
      <w:lvlJc w:val="left"/>
      <w:pPr>
        <w:ind w:left="6032" w:hanging="360"/>
      </w:pPr>
    </w:lvl>
    <w:lvl w:ilvl="7" w:tplc="040E0019" w:tentative="1">
      <w:start w:val="1"/>
      <w:numFmt w:val="lowerLetter"/>
      <w:lvlText w:val="%8."/>
      <w:lvlJc w:val="left"/>
      <w:pPr>
        <w:ind w:left="6752" w:hanging="360"/>
      </w:pPr>
    </w:lvl>
    <w:lvl w:ilvl="8" w:tplc="040E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31D6D7A"/>
    <w:multiLevelType w:val="hybridMultilevel"/>
    <w:tmpl w:val="14BE3924"/>
    <w:lvl w:ilvl="0" w:tplc="6AD4A9A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E56E2"/>
    <w:multiLevelType w:val="hybridMultilevel"/>
    <w:tmpl w:val="B9069E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C3951"/>
    <w:multiLevelType w:val="hybridMultilevel"/>
    <w:tmpl w:val="4CEEC416"/>
    <w:lvl w:ilvl="0" w:tplc="50483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0283A"/>
    <w:multiLevelType w:val="hybridMultilevel"/>
    <w:tmpl w:val="19201E64"/>
    <w:lvl w:ilvl="0" w:tplc="6DE8F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0F7C"/>
    <w:multiLevelType w:val="hybridMultilevel"/>
    <w:tmpl w:val="3D6A996A"/>
    <w:lvl w:ilvl="0" w:tplc="C5C47EF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77A0F"/>
    <w:multiLevelType w:val="hybridMultilevel"/>
    <w:tmpl w:val="7E4C8618"/>
    <w:lvl w:ilvl="0" w:tplc="9BD60866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D5312"/>
    <w:multiLevelType w:val="hybridMultilevel"/>
    <w:tmpl w:val="91B690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1511A"/>
    <w:multiLevelType w:val="hybridMultilevel"/>
    <w:tmpl w:val="14BE3924"/>
    <w:lvl w:ilvl="0" w:tplc="6AD4A9A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84A5F"/>
    <w:multiLevelType w:val="hybridMultilevel"/>
    <w:tmpl w:val="590EE044"/>
    <w:lvl w:ilvl="0" w:tplc="467E9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87EA1A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C1767"/>
    <w:multiLevelType w:val="hybridMultilevel"/>
    <w:tmpl w:val="09CE8CB4"/>
    <w:lvl w:ilvl="0" w:tplc="FE467EDA">
      <w:start w:val="1"/>
      <w:numFmt w:val="upperRoman"/>
      <w:lvlText w:val="%1.)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76851"/>
    <w:multiLevelType w:val="hybridMultilevel"/>
    <w:tmpl w:val="966A0BA4"/>
    <w:lvl w:ilvl="0" w:tplc="79006A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8587A65"/>
    <w:multiLevelType w:val="hybridMultilevel"/>
    <w:tmpl w:val="5AC26038"/>
    <w:lvl w:ilvl="0" w:tplc="DC0EC89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84DFE"/>
    <w:multiLevelType w:val="hybridMultilevel"/>
    <w:tmpl w:val="77FC6A2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10257B1"/>
    <w:multiLevelType w:val="hybridMultilevel"/>
    <w:tmpl w:val="CC14B3D6"/>
    <w:lvl w:ilvl="0" w:tplc="A8C63E48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2BF0F12"/>
    <w:multiLevelType w:val="hybridMultilevel"/>
    <w:tmpl w:val="A6266CDE"/>
    <w:lvl w:ilvl="0" w:tplc="79006A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530B70"/>
    <w:multiLevelType w:val="hybridMultilevel"/>
    <w:tmpl w:val="35A66AEC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472DA"/>
    <w:multiLevelType w:val="hybridMultilevel"/>
    <w:tmpl w:val="97B0A6A0"/>
    <w:lvl w:ilvl="0" w:tplc="FCDE8FD8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9"/>
  </w:num>
  <w:num w:numId="5">
    <w:abstractNumId w:val="19"/>
  </w:num>
  <w:num w:numId="6">
    <w:abstractNumId w:val="12"/>
  </w:num>
  <w:num w:numId="7">
    <w:abstractNumId w:val="0"/>
  </w:num>
  <w:num w:numId="8">
    <w:abstractNumId w:val="1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20"/>
  </w:num>
  <w:num w:numId="14">
    <w:abstractNumId w:val="17"/>
  </w:num>
  <w:num w:numId="15">
    <w:abstractNumId w:val="10"/>
  </w:num>
  <w:num w:numId="16">
    <w:abstractNumId w:val="3"/>
  </w:num>
  <w:num w:numId="17">
    <w:abstractNumId w:val="15"/>
  </w:num>
  <w:num w:numId="18">
    <w:abstractNumId w:val="6"/>
  </w:num>
  <w:num w:numId="19">
    <w:abstractNumId w:val="16"/>
  </w:num>
  <w:num w:numId="20">
    <w:abstractNumId w:val="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00D"/>
    <w:rsid w:val="00027509"/>
    <w:rsid w:val="00066940"/>
    <w:rsid w:val="000D7625"/>
    <w:rsid w:val="000F5A1C"/>
    <w:rsid w:val="00151583"/>
    <w:rsid w:val="00181780"/>
    <w:rsid w:val="001B4A11"/>
    <w:rsid w:val="001E24FD"/>
    <w:rsid w:val="0020509E"/>
    <w:rsid w:val="00292435"/>
    <w:rsid w:val="002939A1"/>
    <w:rsid w:val="0029499F"/>
    <w:rsid w:val="002A3F7F"/>
    <w:rsid w:val="002B6F6E"/>
    <w:rsid w:val="002C7D88"/>
    <w:rsid w:val="0030774B"/>
    <w:rsid w:val="00313E39"/>
    <w:rsid w:val="003548AC"/>
    <w:rsid w:val="00370E2C"/>
    <w:rsid w:val="003811EA"/>
    <w:rsid w:val="003A469A"/>
    <w:rsid w:val="003C17BE"/>
    <w:rsid w:val="00400913"/>
    <w:rsid w:val="004124DA"/>
    <w:rsid w:val="0049242C"/>
    <w:rsid w:val="004C663A"/>
    <w:rsid w:val="005171E6"/>
    <w:rsid w:val="00571692"/>
    <w:rsid w:val="00585394"/>
    <w:rsid w:val="0059475E"/>
    <w:rsid w:val="00660804"/>
    <w:rsid w:val="006F7E5D"/>
    <w:rsid w:val="0071365E"/>
    <w:rsid w:val="00713D0B"/>
    <w:rsid w:val="00785816"/>
    <w:rsid w:val="007E36BE"/>
    <w:rsid w:val="0080417C"/>
    <w:rsid w:val="008376F5"/>
    <w:rsid w:val="008909ED"/>
    <w:rsid w:val="008F014B"/>
    <w:rsid w:val="00936648"/>
    <w:rsid w:val="00954007"/>
    <w:rsid w:val="009778A9"/>
    <w:rsid w:val="00977FA8"/>
    <w:rsid w:val="00A11A22"/>
    <w:rsid w:val="00A500E1"/>
    <w:rsid w:val="00A65104"/>
    <w:rsid w:val="00AA5423"/>
    <w:rsid w:val="00B0096C"/>
    <w:rsid w:val="00B3438F"/>
    <w:rsid w:val="00C161B3"/>
    <w:rsid w:val="00C41AE0"/>
    <w:rsid w:val="00C74111"/>
    <w:rsid w:val="00CB1ED5"/>
    <w:rsid w:val="00CD57C8"/>
    <w:rsid w:val="00CE2257"/>
    <w:rsid w:val="00CE3C91"/>
    <w:rsid w:val="00CF4108"/>
    <w:rsid w:val="00CF7F2B"/>
    <w:rsid w:val="00D0128E"/>
    <w:rsid w:val="00D015AD"/>
    <w:rsid w:val="00D109C0"/>
    <w:rsid w:val="00D35DE2"/>
    <w:rsid w:val="00D41D5B"/>
    <w:rsid w:val="00D46B94"/>
    <w:rsid w:val="00D60B84"/>
    <w:rsid w:val="00D64D1B"/>
    <w:rsid w:val="00DC2DBF"/>
    <w:rsid w:val="00DE6B76"/>
    <w:rsid w:val="00E0300D"/>
    <w:rsid w:val="00EB2E0E"/>
    <w:rsid w:val="00EC5DD2"/>
    <w:rsid w:val="00EE2401"/>
    <w:rsid w:val="00F05DA9"/>
    <w:rsid w:val="00F47757"/>
    <w:rsid w:val="00F80806"/>
    <w:rsid w:val="00FB51AB"/>
    <w:rsid w:val="00FC1D66"/>
    <w:rsid w:val="00F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7E3C"/>
  <w15:chartTrackingRefBased/>
  <w15:docId w15:val="{CB5A7506-7012-411A-BCB1-CFAD9531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03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0300D"/>
    <w:pPr>
      <w:keepNext/>
      <w:tabs>
        <w:tab w:val="left" w:pos="6495"/>
      </w:tabs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0300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E0300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NormlWeb">
    <w:name w:val="Normal (Web)"/>
    <w:basedOn w:val="Norml"/>
    <w:uiPriority w:val="99"/>
    <w:rsid w:val="00E0300D"/>
    <w:pPr>
      <w:spacing w:before="100" w:beforeAutospacing="1" w:after="100" w:afterAutospacing="1"/>
    </w:pPr>
  </w:style>
  <w:style w:type="character" w:styleId="Hiperhivatkozs">
    <w:name w:val="Hyperlink"/>
    <w:uiPriority w:val="99"/>
    <w:unhideWhenUsed/>
    <w:rsid w:val="00E0300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0300D"/>
    <w:pPr>
      <w:ind w:left="720"/>
      <w:contextualSpacing/>
    </w:pPr>
  </w:style>
  <w:style w:type="paragraph" w:customStyle="1" w:styleId="CharChar1Char0">
    <w:name w:val="Char Char1 Char"/>
    <w:basedOn w:val="Norml"/>
    <w:rsid w:val="00F4775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FB51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4C663A"/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4C663A"/>
    <w:rPr>
      <w:rFonts w:ascii="Calibri" w:eastAsia="Calibri" w:hAnsi="Calibri" w:cs="Times New Roman"/>
      <w:szCs w:val="21"/>
    </w:rPr>
  </w:style>
  <w:style w:type="paragraph" w:customStyle="1" w:styleId="CharChar1Char1">
    <w:name w:val="Char Char1 Char"/>
    <w:basedOn w:val="Norml"/>
    <w:rsid w:val="001E24FD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989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Mádi Csaba</dc:creator>
  <cp:keywords/>
  <dc:description/>
  <cp:lastModifiedBy>Császi Balázs</cp:lastModifiedBy>
  <cp:revision>3</cp:revision>
  <cp:lastPrinted>2024-10-22T11:29:00Z</cp:lastPrinted>
  <dcterms:created xsi:type="dcterms:W3CDTF">2024-10-22T11:27:00Z</dcterms:created>
  <dcterms:modified xsi:type="dcterms:W3CDTF">2024-10-22T11:35:00Z</dcterms:modified>
</cp:coreProperties>
</file>